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19" w:rsidRPr="00DA46CA" w:rsidRDefault="00C413EA">
      <w:pPr>
        <w:widowControl w:val="0"/>
        <w:autoSpaceDE w:val="0"/>
        <w:autoSpaceDN w:val="0"/>
        <w:adjustRightInd w:val="0"/>
        <w:spacing w:after="0" w:line="239" w:lineRule="auto"/>
        <w:ind w:left="8580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page1"/>
      <w:bookmarkEnd w:id="0"/>
      <w:r w:rsidRPr="00DA46CA">
        <w:rPr>
          <w:rFonts w:ascii="Calibri" w:hAnsi="Calibri" w:cs="Calibri"/>
          <w:color w:val="7F7F7F"/>
          <w:lang w:val="fr-FR"/>
        </w:rPr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1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-161290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5919" w:rsidRPr="00935919">
        <w:rPr>
          <w:noProof/>
        </w:rPr>
        <w:pict>
          <v:rect id="_x0000_s1027" style="position:absolute;margin-left:-8.5pt;margin-top:125.5pt;width:483.75pt;height:64.2pt;z-index:-251657216;mso-position-horizontal-relative:text;mso-position-vertical-relative:text" o:allowincell="f" fillcolor="#0070c0" stroked="f"/>
        </w:pict>
      </w: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-126365</wp:posOffset>
            </wp:positionH>
            <wp:positionV relativeFrom="paragraph">
              <wp:posOffset>88900</wp:posOffset>
            </wp:positionV>
            <wp:extent cx="2838450" cy="54292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060" w:right="1540" w:hanging="21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Cambria" w:hAnsi="Cambria" w:cs="Cambria"/>
          <w:color w:val="FFFFFF"/>
          <w:sz w:val="56"/>
          <w:szCs w:val="56"/>
          <w:lang w:val="fr-FR"/>
        </w:rPr>
        <w:t>Logiciel de Gestion des dossiers Académiques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-106045</wp:posOffset>
            </wp:positionH>
            <wp:positionV relativeFrom="paragraph">
              <wp:posOffset>2273300</wp:posOffset>
            </wp:positionV>
            <wp:extent cx="3751580" cy="4001770"/>
            <wp:effectExtent l="1905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400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Cambria" w:hAnsi="Cambria" w:cs="Cambria"/>
          <w:color w:val="0070C0"/>
          <w:sz w:val="40"/>
          <w:szCs w:val="40"/>
          <w:u w:val="single"/>
          <w:lang w:val="fr-FR"/>
        </w:rPr>
        <w:t>Présentation du Logiciel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44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Calibri" w:hAnsi="Calibri" w:cs="Calibri"/>
          <w:color w:val="0070C0"/>
          <w:lang w:val="fr-FR"/>
        </w:rPr>
        <w:t>Academia est un logiciel de gestion des étudiants mis en réseau pour faciliter les échanges des données entre services connexes à l’apparitorat central ainsi que la production de certains documents académiques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4134485</wp:posOffset>
            </wp:positionH>
            <wp:positionV relativeFrom="paragraph">
              <wp:posOffset>1238250</wp:posOffset>
            </wp:positionV>
            <wp:extent cx="2345690" cy="121920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Default="00C413EA">
      <w:pPr>
        <w:widowControl w:val="0"/>
        <w:autoSpaceDE w:val="0"/>
        <w:autoSpaceDN w:val="0"/>
        <w:adjustRightInd w:val="0"/>
        <w:spacing w:after="0" w:line="239" w:lineRule="auto"/>
        <w:ind w:left="7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0"/>
          <w:szCs w:val="20"/>
        </w:rPr>
        <w:t>I r .  B e n j a m i n  N Y A N G E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C413E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360" w:firstLine="72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70C0"/>
          <w:sz w:val="20"/>
          <w:szCs w:val="20"/>
        </w:rPr>
        <w:t>B u k a v u C o n g o ( R D C )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100" w:firstLine="855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Calibri" w:hAnsi="Calibri" w:cs="Calibri"/>
          <w:color w:val="0070C0"/>
          <w:sz w:val="20"/>
          <w:szCs w:val="20"/>
          <w:lang w:val="fr-FR"/>
        </w:rPr>
        <w:t>+ 2 4 3 8 1 9 8 1 0 5 7 0 n y a n g e b e n j @ y a h o o . f 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0" w:h="16838"/>
          <w:pgMar w:top="702" w:right="700" w:bottom="1440" w:left="1220" w:header="720" w:footer="720" w:gutter="0"/>
          <w:cols w:space="720" w:equalWidth="0">
            <w:col w:w="99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1" w:name="page3"/>
      <w:bookmarkEnd w:id="1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2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429" w:lineRule="exact"/>
        <w:ind w:left="40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sz w:val="32"/>
          <w:szCs w:val="32"/>
          <w:lang w:val="fr-FR"/>
        </w:rPr>
        <w:t>Introduction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48" w:lineRule="exact"/>
        <w:ind w:right="2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La gestion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tudiants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tant une activit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complexe au sein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rieur, o</w:t>
      </w:r>
      <w:r w:rsidRPr="00DA46CA">
        <w:rPr>
          <w:rFonts w:ascii="Arial Unicode MS" w:eastAsia="Arial Unicode MS" w:hAnsi="Times New Roman" w:cs="Arial Unicode MS"/>
          <w:lang w:val="fr-FR"/>
        </w:rPr>
        <w:t>ù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l'effectif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cro</w:t>
      </w:r>
      <w:r w:rsidRPr="00DA46CA">
        <w:rPr>
          <w:rFonts w:ascii="Arial Unicode MS" w:eastAsia="Arial Unicode MS" w:hAnsi="Times New Roman" w:cs="Arial Unicode MS"/>
          <w:lang w:val="fr-FR"/>
        </w:rPr>
        <w:t>î</w:t>
      </w:r>
      <w:r w:rsidRPr="00DA46CA">
        <w:rPr>
          <w:rFonts w:ascii="Arial Unicode MS" w:eastAsia="Arial Unicode MS" w:hAnsi="Times New Roman" w:cs="Arial Unicode MS"/>
          <w:lang w:val="fr-FR"/>
        </w:rPr>
        <w:t>t d'ann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en ann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e. Pour illustration chaque ouverture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 certaines promotions de premier graduat re</w:t>
      </w:r>
      <w:r w:rsidRPr="00DA46CA">
        <w:rPr>
          <w:rFonts w:ascii="Arial Unicode MS" w:eastAsia="Arial Unicode MS" w:hAnsi="Times New Roman" w:cs="Arial Unicode MS"/>
          <w:lang w:val="fr-FR"/>
        </w:rPr>
        <w:t>ç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oivent plus de 300 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.Et comme corollaire, une lourdeur et une lenteur sans pr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dent s'observent dans le traitement des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es relatives aux dossiers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48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En consid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rant le model 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ral de gestion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dans les 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et instituts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rieurs de la RDC inscrit dans le VADE MECUM du minist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re national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enseignement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rieur et universitaire, de quel la gestion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implique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expertise des plusieurs acteurs et services ; Le Logiciel Academia s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applique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gestion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part leur int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gration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homologation du titre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48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Le nouveau logiciel Academia permet d'assurer une gestion efficace des informations de plus en plus nombreuses relatives au parcours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; une gestion qui permet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am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liorer le traitement des dossiers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miques. Les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tats (tels que les fiches d'inscription, carte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tudiant,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de notes, grilles des cotes, profil des promotions,...) 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par le nouveau logiciel seront ainsi plus fiables pour la prise de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cision.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39" w:lineRule="auto"/>
        <w:ind w:left="8800"/>
        <w:rPr>
          <w:rFonts w:ascii="Times New Roman" w:hAnsi="Times New Roman" w:cs="Times New Roman"/>
          <w:sz w:val="24"/>
          <w:szCs w:val="24"/>
          <w:lang w:val="fr-FR"/>
        </w:rPr>
      </w:pPr>
      <w:bookmarkStart w:id="2" w:name="page5"/>
      <w:bookmarkEnd w:id="2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3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429" w:lineRule="exact"/>
        <w:ind w:left="30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sz w:val="32"/>
          <w:szCs w:val="32"/>
          <w:lang w:val="fr-FR"/>
        </w:rPr>
        <w:t>1. Objectifs Op</w:t>
      </w:r>
      <w:r w:rsidRPr="00DA46CA">
        <w:rPr>
          <w:rFonts w:ascii="Arial Unicode MS" w:eastAsia="Arial Unicode MS" w:hAnsi="Times New Roman" w:cs="Arial Unicode MS"/>
          <w:color w:val="0070C0"/>
          <w:sz w:val="32"/>
          <w:szCs w:val="32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color w:val="0070C0"/>
          <w:sz w:val="32"/>
          <w:szCs w:val="32"/>
          <w:lang w:val="fr-FR"/>
        </w:rPr>
        <w:t>rationnels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39" w:lineRule="exact"/>
        <w:ind w:right="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objectif principal du logiciel Academia est de fournir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temps une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ponse prompte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une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te relative aux dossiers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tudiants, pendant la phase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inscription, comme a la fin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ann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miques. Aussi, le partage des documents entre services est souvent retard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, le cas de la grille de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ration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mise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pour le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des cotes, ou la validation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inscription.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En tant que base et banque des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son implantation pourra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pondre aux besoins suivants : -Partage des dossiers entre services de gestion, notamment la grille de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ration, les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rentes listes (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tudiants inscrits, 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en ordre avec le paiement, etc.)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impression et archivage des 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des cotes, les attestations, les cartes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tudiant, etc.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facile aux dossiers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un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comportant son identification, sa fiche de scolarit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, ses attestations et dipl</w:t>
      </w:r>
      <w:r w:rsidRPr="00DA46CA">
        <w:rPr>
          <w:rFonts w:ascii="Arial Unicode MS" w:eastAsia="Arial Unicode MS" w:hAnsi="Times New Roman" w:cs="Arial Unicode MS"/>
          <w:lang w:val="fr-FR"/>
        </w:rPr>
        <w:t>ô</w:t>
      </w:r>
      <w:r w:rsidRPr="00DA46CA">
        <w:rPr>
          <w:rFonts w:ascii="Arial Unicode MS" w:eastAsia="Arial Unicode MS" w:hAnsi="Times New Roman" w:cs="Arial Unicode MS"/>
          <w:lang w:val="fr-FR"/>
        </w:rPr>
        <w:t>me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livr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s, ses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des cotes, etc. d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son int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gration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Les taches op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rationnel que facilite le logiciels sont  notamment,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94" w:lineRule="exact"/>
        <w:ind w:left="360" w:hanging="121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Permettre d'inscrire des nouveaux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tudiants.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Arial Unicode MS" w:eastAsia="Arial Unicode MS" w:hAnsi="Times New Roman" w:cs="Arial Unicode MS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95" w:lineRule="exact"/>
        <w:ind w:left="360" w:hanging="121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Permettre de faire la gestion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tudiants.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6" w:lineRule="exact"/>
        <w:rPr>
          <w:rFonts w:ascii="Arial Unicode MS" w:eastAsia="Arial Unicode MS" w:hAnsi="Times New Roman" w:cs="Arial Unicode MS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95" w:lineRule="exact"/>
        <w:ind w:left="360" w:hanging="121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Permettre de suivi les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pendant leur vie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mique.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Arial Unicode MS" w:eastAsia="Arial Unicode MS" w:hAnsi="Times New Roman" w:cs="Arial Unicode MS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94" w:lineRule="exact"/>
        <w:ind w:left="360" w:hanging="121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Permettre d'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tablir des statistiques relatives aux informations enregistr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es.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Arial Unicode MS" w:eastAsia="Arial Unicode MS" w:hAnsi="Times New Roman" w:cs="Arial Unicode MS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95" w:lineRule="exact"/>
        <w:ind w:left="360" w:hanging="121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Permettre d'impression de certaines documents (attestation de scolarit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, fiche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tudiant.....).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Calibri" w:hAnsi="Calibri" w:cs="Calibri"/>
          <w:color w:val="7F7F7F"/>
        </w:rPr>
        <w:lastRenderedPageBreak/>
        <w:t xml:space="preserve">P a g e 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7F7F7F"/>
        </w:rPr>
        <w:t xml:space="preserve"> </w:t>
      </w:r>
      <w:r>
        <w:rPr>
          <w:rFonts w:ascii="Calibri" w:hAnsi="Calibri" w:cs="Calibri"/>
          <w:b/>
          <w:bCs/>
        </w:rPr>
        <w:t>4</w:t>
      </w:r>
    </w:p>
    <w:p w:rsidR="00935919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429" w:lineRule="exact"/>
        <w:ind w:left="9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sz w:val="32"/>
          <w:szCs w:val="32"/>
          <w:lang w:val="fr-FR"/>
        </w:rPr>
        <w:t>CHAPITRE 1 : IMPLEMENTATION DANS L</w:t>
      </w:r>
      <w:r w:rsidRPr="00DA46CA">
        <w:rPr>
          <w:rFonts w:ascii="Arial Unicode MS" w:eastAsia="Arial Unicode MS" w:hAnsi="Times New Roman" w:cs="Arial Unicode MS"/>
          <w:color w:val="0070C0"/>
          <w:sz w:val="32"/>
          <w:szCs w:val="32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color w:val="0070C0"/>
          <w:sz w:val="32"/>
          <w:szCs w:val="32"/>
          <w:lang w:val="fr-FR"/>
        </w:rPr>
        <w:t>EXISTANT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3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Ce modeste logiciel s'inscrit dans un cadre purement organisationnel des 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et instituts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rieurs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travers les activit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des affaires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miques incluant les taches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apparaitra centrale, la caisse et la gestion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cisionnelle du corps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1. ORGANIGRAMME DE PARTAGE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INFOMATION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1861185</wp:posOffset>
            </wp:positionH>
            <wp:positionV relativeFrom="paragraph">
              <wp:posOffset>460375</wp:posOffset>
            </wp:positionV>
            <wp:extent cx="1943100" cy="37465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39" w:lineRule="auto"/>
        <w:ind w:left="31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Calibri" w:hAnsi="Calibri" w:cs="Calibri"/>
          <w:lang w:val="fr-FR"/>
        </w:rPr>
        <w:t>Service ACADEMIQUE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920"/>
        <w:gridCol w:w="880"/>
        <w:gridCol w:w="600"/>
        <w:gridCol w:w="120"/>
        <w:gridCol w:w="30"/>
        <w:gridCol w:w="360"/>
        <w:gridCol w:w="880"/>
        <w:gridCol w:w="980"/>
        <w:gridCol w:w="480"/>
        <w:gridCol w:w="200"/>
        <w:gridCol w:w="300"/>
        <w:gridCol w:w="1320"/>
        <w:gridCol w:w="1440"/>
        <w:gridCol w:w="20"/>
      </w:tblGrid>
      <w:tr w:rsidR="00935919" w:rsidRPr="00DA46CA">
        <w:trPr>
          <w:trHeight w:val="4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" w:type="dxa"/>
            <w:tcBorders>
              <w:top w:val="single" w:sz="8" w:space="0" w:color="AAC7AC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" w:type="dxa"/>
            <w:tcBorders>
              <w:top w:val="single" w:sz="8" w:space="0" w:color="AAC7AC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0" w:type="dxa"/>
            <w:tcBorders>
              <w:top w:val="single" w:sz="8" w:space="0" w:color="AAC7AC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80" w:type="dxa"/>
            <w:tcBorders>
              <w:top w:val="single" w:sz="8" w:space="0" w:color="AAC7AC"/>
              <w:left w:val="nil"/>
              <w:bottom w:val="single" w:sz="8" w:space="0" w:color="AAC7AC"/>
              <w:right w:val="single" w:sz="8" w:space="0" w:color="AAC7AC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tcBorders>
              <w:top w:val="single" w:sz="8" w:space="0" w:color="AAC7AC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80" w:type="dxa"/>
            <w:tcBorders>
              <w:top w:val="single" w:sz="8" w:space="0" w:color="AAC7AC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0" w:type="dxa"/>
            <w:tcBorders>
              <w:top w:val="single" w:sz="8" w:space="0" w:color="AAC7AC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35919" w:rsidRPr="00DA46CA">
        <w:trPr>
          <w:trHeight w:val="325"/>
        </w:trPr>
        <w:tc>
          <w:tcPr>
            <w:tcW w:w="4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AC7AC"/>
              <w:right w:val="single" w:sz="8" w:space="0" w:color="AAC7AC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AC7AC"/>
              <w:right w:val="single" w:sz="8" w:space="0" w:color="AAC7AC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AC7AC"/>
              <w:right w:val="single" w:sz="8" w:space="0" w:color="AAC7AC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35919">
        <w:trPr>
          <w:trHeight w:val="305"/>
        </w:trPr>
        <w:tc>
          <w:tcPr>
            <w:tcW w:w="40" w:type="dxa"/>
            <w:tcBorders>
              <w:top w:val="nil"/>
              <w:left w:val="single" w:sz="8" w:space="0" w:color="AAC7AC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365338"/>
            </w:tcBorders>
            <w:shd w:val="clear" w:color="auto" w:fill="365338"/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A46CA">
              <w:rPr>
                <w:rFonts w:ascii="Calibri" w:hAnsi="Calibri" w:cs="Calibri"/>
                <w:color w:val="FFFFFF" w:themeColor="background1"/>
              </w:rPr>
              <w:t>COMPTABILITE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AC7AC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single" w:sz="8" w:space="0" w:color="365338"/>
            </w:tcBorders>
            <w:shd w:val="clear" w:color="auto" w:fill="365338"/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A46CA">
              <w:rPr>
                <w:rFonts w:ascii="Calibri" w:hAnsi="Calibri" w:cs="Calibri"/>
                <w:color w:val="FFFFFF" w:themeColor="background1"/>
              </w:rPr>
              <w:t>APPARITORAT Central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AC7AC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338"/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A46CA">
              <w:rPr>
                <w:rFonts w:ascii="Calibri" w:hAnsi="Calibri" w:cs="Calibri"/>
                <w:color w:val="FFFFFF" w:themeColor="background1"/>
              </w:rPr>
              <w:t>Secrétariat FACULTE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365338"/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19">
        <w:trPr>
          <w:trHeight w:val="215"/>
        </w:trPr>
        <w:tc>
          <w:tcPr>
            <w:tcW w:w="40" w:type="dxa"/>
            <w:tcBorders>
              <w:top w:val="nil"/>
              <w:left w:val="single" w:sz="8" w:space="0" w:color="AAC7AC"/>
              <w:bottom w:val="single" w:sz="8" w:space="0" w:color="AAC7AC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AC7AC"/>
              <w:right w:val="single" w:sz="8" w:space="0" w:color="365338"/>
            </w:tcBorders>
            <w:shd w:val="clear" w:color="auto" w:fill="365338"/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AC7AC"/>
              <w:right w:val="single" w:sz="8" w:space="0" w:color="365338"/>
            </w:tcBorders>
            <w:shd w:val="clear" w:color="auto" w:fill="365338"/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AC7AC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AC7AC"/>
              <w:right w:val="nil"/>
            </w:tcBorders>
            <w:shd w:val="clear" w:color="auto" w:fill="365338"/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AC7AC"/>
              <w:right w:val="single" w:sz="8" w:space="0" w:color="365338"/>
            </w:tcBorders>
            <w:shd w:val="clear" w:color="auto" w:fill="365338"/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AC7AC"/>
              <w:right w:val="nil"/>
            </w:tcBorders>
            <w:shd w:val="clear" w:color="auto" w:fill="365338"/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AC7AC"/>
              <w:right w:val="single" w:sz="8" w:space="0" w:color="365338"/>
            </w:tcBorders>
            <w:shd w:val="clear" w:color="auto" w:fill="365338"/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AC7AC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AC7AC"/>
              <w:right w:val="single" w:sz="8" w:space="0" w:color="365338"/>
            </w:tcBorders>
            <w:shd w:val="clear" w:color="auto" w:fill="365338"/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C7AC"/>
              <w:right w:val="nil"/>
            </w:tcBorders>
            <w:shd w:val="clear" w:color="auto" w:fill="365338"/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365338"/>
              <w:right w:val="nil"/>
            </w:tcBorders>
            <w:shd w:val="clear" w:color="auto" w:fill="365338"/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19">
        <w:trPr>
          <w:trHeight w:val="9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single" w:sz="8" w:space="0" w:color="365338"/>
              <w:left w:val="nil"/>
              <w:bottom w:val="nil"/>
              <w:right w:val="single" w:sz="8" w:space="0" w:color="AAC7AC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single" w:sz="8" w:space="0" w:color="365338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8" w:space="0" w:color="365338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single" w:sz="8" w:space="0" w:color="365338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single" w:sz="8" w:space="0" w:color="365338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single" w:sz="8" w:space="0" w:color="365338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single" w:sz="8" w:space="0" w:color="365338"/>
              <w:left w:val="nil"/>
              <w:bottom w:val="nil"/>
              <w:right w:val="single" w:sz="8" w:space="0" w:color="AAC7AC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8" w:space="0" w:color="365338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365338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35919">
        <w:trPr>
          <w:trHeight w:val="78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AC7AC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AC7AC"/>
              <w:right w:val="single" w:sz="8" w:space="0" w:color="AAC7AC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AC7AC"/>
              <w:right w:val="single" w:sz="8" w:space="0" w:color="AAC7AC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19">
        <w:trPr>
          <w:trHeight w:val="19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AC7AC"/>
              <w:right w:val="single" w:sz="8" w:space="0" w:color="AAC7AC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AC7AC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5919" w:rsidRDefault="00DA46C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-1072515</wp:posOffset>
            </wp:positionV>
            <wp:extent cx="5415280" cy="1435100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Default="00C413EA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ETUDIANT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7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apparitorat, la comptabilit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et les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changes certains informations telles que la liste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tudiants, la grille des cotes, la demande de validation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inscription, etc.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5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ralement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apparitorat centrale coordonne les dossiers relatifs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inscription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tudiants,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octroi des documents, les cartes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60" w:firstLine="62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 Service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 est le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 en mati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re de gestion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; il repr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sente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autorit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 tutelle en charge de la gestion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tudiants. Sa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nomination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pend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une institution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une autre le cas de Vice </w:t>
      </w:r>
      <w:r w:rsidRPr="00DA46CA">
        <w:rPr>
          <w:rFonts w:ascii="Arial Unicode MS" w:eastAsia="Arial Unicode MS" w:hAnsi="Times New Roman" w:cs="Arial Unicode MS"/>
          <w:lang w:val="fr-FR"/>
        </w:rPr>
        <w:t>–</w:t>
      </w:r>
      <w:r w:rsidRPr="00DA46CA">
        <w:rPr>
          <w:rFonts w:ascii="Arial Unicode MS" w:eastAsia="Arial Unicode MS" w:hAnsi="Times New Roman" w:cs="Arial Unicode MS"/>
          <w:lang w:val="fr-FR"/>
        </w:rPr>
        <w:t>Recteur charg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affaires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mique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Secr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taire 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rale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3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s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adresse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comptabilit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pour des op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rations financi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res,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pour le cursus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mique et sa formation,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apparitorat pour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et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tes des documents.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4" w:name="page9"/>
      <w:bookmarkEnd w:id="4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5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2.1 Documentation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6" w:right="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Pendant la conception de Academia, nos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quipes ont eu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exploiter divers documents utilis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 dans la gestion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au niveau des quelques 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et instituts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rieurs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publique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mocratique du Congo.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left="6" w:right="67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Parmi ces documents figurent : -les Fiches d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inscription.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Default="00C413EA">
      <w:pPr>
        <w:widowControl w:val="0"/>
        <w:autoSpaceDE w:val="0"/>
        <w:autoSpaceDN w:val="0"/>
        <w:adjustRightInd w:val="0"/>
        <w:spacing w:after="0" w:line="294" w:lineRule="exact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</w:rPr>
        <w:t>-les relev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Arial Unicode MS" w:eastAsia="Arial Unicode MS" w:hAnsi="Times New Roman" w:cs="Arial Unicode MS"/>
        </w:rPr>
        <w:t>s des cotes.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935919" w:rsidRPr="00DA46CA" w:rsidRDefault="00C413EA">
      <w:pPr>
        <w:widowControl w:val="0"/>
        <w:numPr>
          <w:ilvl w:val="0"/>
          <w:numId w:val="2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96" w:lineRule="exact"/>
        <w:ind w:left="6" w:right="1180" w:hanging="6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les attestations de scolarit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, de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ussite et de fr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quentation qui sont livr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aux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tudiants. -les grilles de cotes produites apr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session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examen.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6" w:lineRule="exact"/>
        <w:rPr>
          <w:rFonts w:ascii="Arial Unicode MS" w:eastAsia="Arial Unicode MS" w:hAnsi="Times New Roman" w:cs="Arial Unicode MS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6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-le palmar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 reprenant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historique des promotions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Arial Unicode MS" w:eastAsia="Arial Unicode MS" w:hAnsi="Times New Roman" w:cs="Arial Unicode MS"/>
          <w:lang w:val="fr-FR"/>
        </w:rPr>
      </w:pPr>
    </w:p>
    <w:p w:rsidR="00935919" w:rsidRDefault="00C413EA">
      <w:pPr>
        <w:widowControl w:val="0"/>
        <w:numPr>
          <w:ilvl w:val="0"/>
          <w:numId w:val="2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94" w:lineRule="exact"/>
        <w:ind w:left="146" w:hanging="146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>les cartes d</w:t>
      </w:r>
      <w:r>
        <w:rPr>
          <w:rFonts w:ascii="Arial Unicode MS" w:eastAsia="Arial Unicode MS" w:hAnsi="Times New Roman" w:cs="Arial Unicode MS"/>
        </w:rPr>
        <w:t>’</w:t>
      </w:r>
      <w:r>
        <w:rPr>
          <w:rFonts w:ascii="Arial Unicode MS" w:eastAsia="Arial Unicode MS" w:hAnsi="Times New Roman" w:cs="Arial Unicode MS" w:hint="eastAsia"/>
        </w:rPr>
        <w:t>é</w:t>
      </w:r>
      <w:r>
        <w:rPr>
          <w:rFonts w:ascii="Arial Unicode MS" w:eastAsia="Arial Unicode MS" w:hAnsi="Times New Roman" w:cs="Arial Unicode MS"/>
        </w:rPr>
        <w:t xml:space="preserve">tudiant,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-les  fiches de scolarit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des 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-Les Re</w:t>
      </w:r>
      <w:r w:rsidRPr="00DA46CA">
        <w:rPr>
          <w:rFonts w:ascii="Arial Unicode MS" w:eastAsia="Arial Unicode MS" w:hAnsi="Times New Roman" w:cs="Arial Unicode MS"/>
          <w:lang w:val="fr-FR"/>
        </w:rPr>
        <w:t>ç</w:t>
      </w:r>
      <w:r w:rsidRPr="00DA46CA">
        <w:rPr>
          <w:rFonts w:ascii="Arial Unicode MS" w:eastAsia="Arial Unicode MS" w:hAnsi="Times New Roman" w:cs="Arial Unicode MS"/>
          <w:lang w:val="fr-FR"/>
        </w:rPr>
        <w:t>us de paiement et grilles de la comptabilit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2.2 FONCTIONNENMENT et PROCEDURE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a) L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Inscription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6" w:right="5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est la phase pr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liminaire permettant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un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grer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 ou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actualiser son cursus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6" w:right="2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Lorsqu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il s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agit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 nouveau,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remplit une fiche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reprenant son identification, sa scolarit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aux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tudes secondaires, les informations sur sa prise en charge et sa famille, ses occupations, son cursus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 s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il en a eu.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6" w:right="8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Ce formulaire est accompagn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du dossier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comportant les documents suivant : -lettre demande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-photocopie du dipl</w:t>
      </w:r>
      <w:r w:rsidRPr="00DA46CA">
        <w:rPr>
          <w:rFonts w:ascii="Arial Unicode MS" w:eastAsia="Arial Unicode MS" w:hAnsi="Times New Roman" w:cs="Arial Unicode MS"/>
          <w:lang w:val="fr-FR"/>
        </w:rPr>
        <w:t>ô</w:t>
      </w:r>
      <w:r w:rsidRPr="00DA46CA">
        <w:rPr>
          <w:rFonts w:ascii="Arial Unicode MS" w:eastAsia="Arial Unicode MS" w:hAnsi="Times New Roman" w:cs="Arial Unicode MS"/>
          <w:lang w:val="fr-FR"/>
        </w:rPr>
        <w:t>me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tat ou son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quivalent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5" w:lineRule="exact"/>
        <w:ind w:left="6" w:right="50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-photocopie du bulletin 5</w:t>
      </w:r>
      <w:r w:rsidRPr="00DA46CA">
        <w:rPr>
          <w:rFonts w:ascii="Arial Unicode MS" w:eastAsia="Arial Unicode MS" w:hAnsi="Times New Roman" w:cs="Arial Unicode MS" w:hint="eastAsia"/>
          <w:sz w:val="26"/>
          <w:szCs w:val="26"/>
          <w:vertAlign w:val="superscript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sz w:val="26"/>
          <w:szCs w:val="26"/>
          <w:vertAlign w:val="superscript"/>
          <w:lang w:val="fr-FR"/>
        </w:rPr>
        <w:t>me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 xml:space="preserve"> et 6</w:t>
      </w:r>
      <w:r w:rsidRPr="00DA46CA">
        <w:rPr>
          <w:rFonts w:ascii="Arial Unicode MS" w:eastAsia="Arial Unicode MS" w:hAnsi="Times New Roman" w:cs="Arial Unicode MS" w:hint="eastAsia"/>
          <w:sz w:val="26"/>
          <w:szCs w:val="26"/>
          <w:vertAlign w:val="superscript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sz w:val="26"/>
          <w:szCs w:val="26"/>
          <w:vertAlign w:val="superscript"/>
          <w:lang w:val="fr-FR"/>
        </w:rPr>
        <w:t>me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 xml:space="preserve"> secondaire. -les Photo passeport pour la carte et classement -Certificat m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dical d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aptitude physique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-extrait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acte de naissance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994" w:header="720" w:footer="720" w:gutter="0"/>
          <w:cols w:space="720" w:equalWidth="0">
            <w:col w:w="9786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5" w:name="page11"/>
      <w:bookmarkEnd w:id="5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6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b. Attestations et relev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s de cotes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44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Sont des documents livr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lui attestant : -la scolarit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, au cas o</w:t>
      </w:r>
      <w:r w:rsidRPr="00DA46CA">
        <w:rPr>
          <w:rFonts w:ascii="Arial Unicode MS" w:eastAsia="Arial Unicode MS" w:hAnsi="Times New Roman" w:cs="Arial Unicode MS"/>
          <w:lang w:val="fr-FR"/>
        </w:rPr>
        <w:t>ù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il est inscrit dans une promotion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-la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ussite, au cas o</w:t>
      </w:r>
      <w:r w:rsidRPr="00DA46CA">
        <w:rPr>
          <w:rFonts w:ascii="Arial Unicode MS" w:eastAsia="Arial Unicode MS" w:hAnsi="Times New Roman" w:cs="Arial Unicode MS"/>
          <w:lang w:val="fr-FR"/>
        </w:rPr>
        <w:t>ù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il a termin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un cycle soit de graduat ou de licence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-la fr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quentation, qui prouve que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a suivi les cours dans une promotion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4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-le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des cotes reprend les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rents cours suivi par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tudiant, la cote obtenu pour chacun selon la session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examen pass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ainsi que la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cision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ussite ou ajournement.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c) Grille  de D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ration d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une promotion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39" w:lineRule="exact"/>
        <w:ind w:right="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Apr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passation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session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examen, la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publie la grille de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ration reprenant les cotes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selon leur promotion. Cette grille est envoy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e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apparitorat central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travers le bureau du secr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tariat facultaire pour servir de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rence aux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tes des attestations et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actualisation des documents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6" w:name="page13"/>
      <w:bookmarkEnd w:id="6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7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429" w:lineRule="exact"/>
        <w:ind w:left="124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sz w:val="32"/>
          <w:szCs w:val="32"/>
          <w:lang w:val="fr-FR"/>
        </w:rPr>
        <w:t>CHAPITRE 2 : FONCTIONNEMENT DU LOGICIEL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Dans son utilisation, le logiciel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pond aux besoins suivants :</w:t>
      </w:r>
    </w:p>
    <w:p w:rsidR="00935919" w:rsidRDefault="00C413EA">
      <w:pPr>
        <w:widowControl w:val="0"/>
        <w:autoSpaceDE w:val="0"/>
        <w:autoSpaceDN w:val="0"/>
        <w:adjustRightInd w:val="0"/>
        <w:spacing w:after="0" w:line="484" w:lineRule="exact"/>
        <w:ind w:left="286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4"/>
          <w:szCs w:val="44"/>
          <w:vertAlign w:val="superscript"/>
        </w:rPr>
        <w:t></w:t>
      </w:r>
      <w:r>
        <w:rPr>
          <w:rFonts w:ascii="Wingdings" w:hAnsi="Wingdings" w:cs="Wingdings"/>
          <w:sz w:val="44"/>
          <w:szCs w:val="44"/>
          <w:vertAlign w:val="superscript"/>
        </w:rPr>
        <w:t></w:t>
      </w:r>
      <w:r>
        <w:rPr>
          <w:rFonts w:ascii="Arial Unicode MS" w:eastAsia="Arial Unicode MS" w:hAnsi="Wingdings" w:cs="Arial Unicode MS" w:hint="eastAsia"/>
          <w:sz w:val="44"/>
          <w:szCs w:val="44"/>
        </w:rPr>
        <w:t>Inscrire</w:t>
      </w:r>
      <w:r>
        <w:rPr>
          <w:rFonts w:ascii="Wingdings" w:hAnsi="Wingdings" w:cs="Wingdings"/>
          <w:sz w:val="44"/>
          <w:szCs w:val="44"/>
        </w:rPr>
        <w:t></w:t>
      </w:r>
      <w:r>
        <w:rPr>
          <w:rFonts w:ascii="Arial Unicode MS" w:eastAsia="Arial Unicode MS" w:hAnsi="Wingdings" w:cs="Arial Unicode MS" w:hint="eastAsia"/>
        </w:rPr>
        <w:t xml:space="preserve">les </w:t>
      </w:r>
      <w:r>
        <w:rPr>
          <w:rFonts w:ascii="Arial Unicode MS" w:eastAsia="Arial Unicode MS" w:hAnsi="Wingdings" w:cs="Arial Unicode MS"/>
        </w:rPr>
        <w:t></w:t>
      </w:r>
      <w:r>
        <w:rPr>
          <w:rFonts w:ascii="Arial Unicode MS" w:eastAsia="Arial Unicode MS" w:hAnsi="Wingdings" w:cs="Arial Unicode MS" w:hint="eastAsia"/>
        </w:rPr>
        <w:t>tudiants :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935919" w:rsidRPr="00DA46CA" w:rsidRDefault="00C413EA">
      <w:pPr>
        <w:widowControl w:val="0"/>
        <w:numPr>
          <w:ilvl w:val="1"/>
          <w:numId w:val="3"/>
        </w:numPr>
        <w:tabs>
          <w:tab w:val="clear" w:pos="1440"/>
          <w:tab w:val="num" w:pos="1446"/>
        </w:tabs>
        <w:overflowPunct w:val="0"/>
        <w:autoSpaceDE w:val="0"/>
        <w:autoSpaceDN w:val="0"/>
        <w:adjustRightInd w:val="0"/>
        <w:spacing w:after="0" w:line="324" w:lineRule="exact"/>
        <w:ind w:left="1446" w:right="220" w:hanging="366"/>
        <w:jc w:val="both"/>
        <w:rPr>
          <w:rFonts w:ascii="Courier New" w:hAnsi="Courier New" w:cs="Courier New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Le logiciel est capable d'inscrire les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de la mani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re la plus simple et la plus fiable possible. Les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s'inscriront dans les fili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res qui sont compatibles avec leur cursus et leurs choix.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" w:lineRule="exact"/>
        <w:rPr>
          <w:rFonts w:ascii="Courier New" w:hAnsi="Courier New" w:cs="Courier New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3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381" w:lineRule="exact"/>
        <w:ind w:left="646" w:hanging="363"/>
        <w:jc w:val="both"/>
        <w:rPr>
          <w:rFonts w:ascii="Wingdings" w:hAnsi="Wingdings" w:cs="Wingdings"/>
          <w:sz w:val="44"/>
          <w:szCs w:val="44"/>
          <w:vertAlign w:val="superscript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Suivre l'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tout au long de son cursus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mique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03" w:lineRule="exact"/>
        <w:rPr>
          <w:rFonts w:ascii="Wingdings" w:hAnsi="Wingdings" w:cs="Wingdings"/>
          <w:sz w:val="44"/>
          <w:szCs w:val="44"/>
          <w:vertAlign w:val="superscript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3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81" w:lineRule="exact"/>
        <w:ind w:left="646" w:hanging="363"/>
        <w:jc w:val="both"/>
        <w:rPr>
          <w:rFonts w:ascii="Wingdings" w:hAnsi="Wingdings" w:cs="Wingdings"/>
          <w:sz w:val="33"/>
          <w:szCs w:val="33"/>
          <w:vertAlign w:val="superscript"/>
          <w:lang w:val="fr-FR"/>
        </w:rPr>
      </w:pP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Accessibilit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 xml:space="preserve"> 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 xml:space="preserve"> une gestion distante et partag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 xml:space="preserve">e :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Wingdings" w:hAnsi="Wingdings" w:cs="Wingdings"/>
          <w:sz w:val="33"/>
          <w:szCs w:val="33"/>
          <w:vertAlign w:val="superscript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646" w:right="460"/>
        <w:rPr>
          <w:rFonts w:ascii="Wingdings" w:hAnsi="Wingdings" w:cs="Wingdings"/>
          <w:sz w:val="33"/>
          <w:szCs w:val="33"/>
          <w:vertAlign w:val="superscript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Lorsqu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 poss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de des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partements facultaires ou extensions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parpill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sur 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ographiquement, aide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centraliser les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et permet une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tribution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temps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el </w:t>
      </w:r>
    </w:p>
    <w:p w:rsidR="00935919" w:rsidRDefault="00C413EA">
      <w:pPr>
        <w:widowControl w:val="0"/>
        <w:numPr>
          <w:ilvl w:val="0"/>
          <w:numId w:val="3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383" w:lineRule="exact"/>
        <w:ind w:left="646" w:hanging="363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Arial Unicode MS" w:eastAsia="Arial Unicode MS" w:hAnsi="Times New Roman" w:cs="Arial Unicode MS"/>
        </w:rPr>
        <w:t>Acc</w:t>
      </w:r>
      <w:r>
        <w:rPr>
          <w:rFonts w:ascii="Arial Unicode MS" w:eastAsia="Arial Unicode MS" w:hAnsi="Times New Roman" w:cs="Arial Unicode MS"/>
        </w:rPr>
        <w:t>è</w:t>
      </w:r>
      <w:r>
        <w:rPr>
          <w:rFonts w:ascii="Arial Unicode MS" w:eastAsia="Arial Unicode MS" w:hAnsi="Times New Roman" w:cs="Arial Unicode MS"/>
        </w:rPr>
        <w:t>s s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Arial Unicode MS" w:eastAsia="Arial Unicode MS" w:hAnsi="Times New Roman" w:cs="Arial Unicode MS"/>
        </w:rPr>
        <w:t>curis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Arial Unicode MS" w:eastAsia="Arial Unicode MS" w:hAnsi="Times New Roman" w:cs="Arial Unicode MS"/>
        </w:rPr>
        <w:t xml:space="preserve"> :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35919" w:rsidRPr="00DA46CA" w:rsidRDefault="00C413EA">
      <w:pPr>
        <w:widowControl w:val="0"/>
        <w:numPr>
          <w:ilvl w:val="1"/>
          <w:numId w:val="3"/>
        </w:numPr>
        <w:tabs>
          <w:tab w:val="clear" w:pos="1440"/>
          <w:tab w:val="num" w:pos="1446"/>
        </w:tabs>
        <w:overflowPunct w:val="0"/>
        <w:autoSpaceDE w:val="0"/>
        <w:autoSpaceDN w:val="0"/>
        <w:adjustRightInd w:val="0"/>
        <w:spacing w:after="0" w:line="294" w:lineRule="exact"/>
        <w:ind w:left="1446" w:right="900" w:hanging="366"/>
        <w:jc w:val="both"/>
        <w:rPr>
          <w:rFonts w:ascii="Courier New" w:hAnsi="Courier New" w:cs="Courier New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L'acc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aux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de la base est 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curis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, Chaque utilisateur a un 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individualis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et limit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selon son niveau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intervention.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" w:lineRule="exact"/>
        <w:rPr>
          <w:rFonts w:ascii="Courier New" w:hAnsi="Courier New" w:cs="Courier New"/>
          <w:lang w:val="fr-FR"/>
        </w:rPr>
      </w:pPr>
    </w:p>
    <w:p w:rsidR="00935919" w:rsidRDefault="00C413EA">
      <w:pPr>
        <w:widowControl w:val="0"/>
        <w:numPr>
          <w:ilvl w:val="0"/>
          <w:numId w:val="3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383" w:lineRule="exact"/>
        <w:ind w:left="646" w:hanging="363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Arial Unicode MS" w:eastAsia="Arial Unicode MS" w:hAnsi="Times New Roman" w:cs="Arial Unicode MS"/>
        </w:rPr>
        <w:t xml:space="preserve">Edition des documents administratifs :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35919" w:rsidRPr="00DA46CA" w:rsidRDefault="00C413EA">
      <w:pPr>
        <w:widowControl w:val="0"/>
        <w:numPr>
          <w:ilvl w:val="1"/>
          <w:numId w:val="3"/>
        </w:numPr>
        <w:tabs>
          <w:tab w:val="clear" w:pos="1440"/>
          <w:tab w:val="num" w:pos="1446"/>
        </w:tabs>
        <w:overflowPunct w:val="0"/>
        <w:autoSpaceDE w:val="0"/>
        <w:autoSpaceDN w:val="0"/>
        <w:adjustRightInd w:val="0"/>
        <w:spacing w:after="0" w:line="294" w:lineRule="exact"/>
        <w:ind w:left="1446" w:right="20" w:hanging="366"/>
        <w:jc w:val="both"/>
        <w:rPr>
          <w:rFonts w:ascii="Courier New" w:hAnsi="Courier New" w:cs="Courier New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 logiciel permet d'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diter les cartes d'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tudiant, les attestations de tout type ainsi que les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 de cotes.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Courier New" w:hAnsi="Courier New" w:cs="Courier New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3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5" w:lineRule="exact"/>
        <w:ind w:left="706" w:right="620" w:hanging="423"/>
        <w:jc w:val="both"/>
        <w:rPr>
          <w:rFonts w:ascii="Wingdings" w:hAnsi="Wingdings" w:cs="Wingdings"/>
          <w:sz w:val="44"/>
          <w:szCs w:val="44"/>
          <w:vertAlign w:val="superscript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Suivi Budg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taire : Grace au module finance, la comptabilit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institution dispose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 moyen de suivi des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rents frais assign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 aux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tudiants.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Wingdings" w:hAnsi="Wingdings" w:cs="Wingdings"/>
          <w:sz w:val="44"/>
          <w:szCs w:val="44"/>
          <w:vertAlign w:val="superscript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3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4" w:lineRule="exact"/>
        <w:ind w:left="706" w:right="560" w:hanging="423"/>
        <w:jc w:val="both"/>
        <w:rPr>
          <w:rFonts w:ascii="Wingdings" w:hAnsi="Wingdings" w:cs="Wingdings"/>
          <w:sz w:val="44"/>
          <w:szCs w:val="44"/>
          <w:vertAlign w:val="superscript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ration des listes : notamment la liste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tudiants, la grille de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ration etc. par promotion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A.1. </w:t>
      </w:r>
      <w:r w:rsidRPr="00DA46CA">
        <w:rPr>
          <w:rFonts w:ascii="Arial Unicode MS" w:eastAsia="Arial Unicode MS" w:hAnsi="Times New Roman" w:cs="Arial Unicode MS"/>
          <w:i/>
          <w:iCs/>
          <w:lang w:val="fr-FR"/>
        </w:rPr>
        <w:t>Acteurs internes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6" w:right="1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 xml:space="preserve">Sont les acteurs interagissant dans le cadre du suivi du cursus des 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tudiants, l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appariteur est le principal acteur interne, et logiciel en concertation avec les charg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 xml:space="preserve"> des affaires acad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miques, les doyens des facult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s ainsi que la les secr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tariats des facult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s et la caisse centrale (ou comptabilit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).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A.1. </w:t>
      </w:r>
      <w:r w:rsidRPr="00DA46CA">
        <w:rPr>
          <w:rFonts w:ascii="Arial Unicode MS" w:eastAsia="Arial Unicode MS" w:hAnsi="Times New Roman" w:cs="Arial Unicode MS"/>
          <w:i/>
          <w:iCs/>
          <w:lang w:val="fr-FR"/>
        </w:rPr>
        <w:t>Acteurs externes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6" w:right="340"/>
        <w:rPr>
          <w:rFonts w:ascii="Times New Roman" w:hAnsi="Times New Roman" w:cs="Times New Roman"/>
          <w:sz w:val="24"/>
          <w:szCs w:val="24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Sont ceux communiquant avec notre logiciel d'information mais restant en dehors de celle-ci. </w:t>
      </w:r>
      <w:r>
        <w:rPr>
          <w:rFonts w:ascii="Arial Unicode MS" w:eastAsia="Arial Unicode MS" w:hAnsi="Times New Roman" w:cs="Arial Unicode MS"/>
        </w:rPr>
        <w:t>Les principaux acteurs externes sont :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C413EA">
      <w:pPr>
        <w:widowControl w:val="0"/>
        <w:numPr>
          <w:ilvl w:val="0"/>
          <w:numId w:val="4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95" w:lineRule="exact"/>
        <w:ind w:left="146" w:hanging="146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>Le Rectorat ou Direction g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Arial Unicode MS" w:eastAsia="Arial Unicode MS" w:hAnsi="Times New Roman" w:cs="Arial Unicode MS"/>
        </w:rPr>
        <w:t>n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Arial Unicode MS" w:eastAsia="Arial Unicode MS" w:hAnsi="Times New Roman" w:cs="Arial Unicode MS"/>
        </w:rPr>
        <w:t xml:space="preserve">rale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86" w:lineRule="exact"/>
        <w:rPr>
          <w:rFonts w:ascii="Arial Unicode MS" w:eastAsia="Arial Unicode MS" w:hAnsi="Times New Roman" w:cs="Arial Unicode MS"/>
        </w:rPr>
      </w:pPr>
    </w:p>
    <w:p w:rsidR="00935919" w:rsidRDefault="00C413EA">
      <w:pPr>
        <w:widowControl w:val="0"/>
        <w:numPr>
          <w:ilvl w:val="0"/>
          <w:numId w:val="4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95" w:lineRule="exact"/>
        <w:ind w:left="146" w:hanging="146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 xml:space="preserve">Le service administratif et financier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Arial Unicode MS" w:eastAsia="Arial Unicode MS" w:hAnsi="Times New Roman" w:cs="Arial Unicode MS"/>
        </w:rPr>
      </w:pPr>
    </w:p>
    <w:p w:rsidR="00935919" w:rsidRDefault="00C413EA">
      <w:pPr>
        <w:widowControl w:val="0"/>
        <w:numPr>
          <w:ilvl w:val="0"/>
          <w:numId w:val="4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95" w:lineRule="exact"/>
        <w:ind w:left="146" w:hanging="146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>Le Jury de d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Arial Unicode MS" w:eastAsia="Arial Unicode MS" w:hAnsi="Times New Roman" w:cs="Arial Unicode MS"/>
        </w:rPr>
        <w:t>lib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Arial Unicode MS" w:eastAsia="Arial Unicode MS" w:hAnsi="Times New Roman" w:cs="Arial Unicode MS"/>
        </w:rPr>
        <w:t xml:space="preserve">ration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Arial Unicode MS" w:eastAsia="Arial Unicode MS" w:hAnsi="Times New Roman" w:cs="Arial Unicode MS"/>
        </w:rPr>
      </w:pPr>
    </w:p>
    <w:p w:rsidR="00935919" w:rsidRPr="00DA46CA" w:rsidRDefault="00C413EA">
      <w:pPr>
        <w:widowControl w:val="0"/>
        <w:numPr>
          <w:ilvl w:val="0"/>
          <w:numId w:val="4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95" w:lineRule="exact"/>
        <w:ind w:left="146" w:hanging="146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 Corps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mique, scientifique, et technique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994" w:header="720" w:footer="720" w:gutter="0"/>
          <w:cols w:space="720" w:equalWidth="0">
            <w:col w:w="9786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7" w:name="page15"/>
      <w:bookmarkEnd w:id="7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8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422275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7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B. Le flux d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information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70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Il s'agit des informations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chang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es entre les acteurs internes du logiciel, lesquelles informations peuvent 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tre 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hicul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soit par des documents imprim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 soit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chang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gr</w:t>
      </w:r>
      <w:r w:rsidRPr="00DA46CA">
        <w:rPr>
          <w:rFonts w:ascii="Arial Unicode MS" w:eastAsia="Arial Unicode MS" w:hAnsi="Times New Roman" w:cs="Arial Unicode MS"/>
          <w:lang w:val="fr-FR"/>
        </w:rPr>
        <w:t>â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ce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un support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lectronique ou amovible.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7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 sch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ma suivant retrace la circulation des documents entre acteurs.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290195</wp:posOffset>
            </wp:positionV>
            <wp:extent cx="6453505" cy="3691890"/>
            <wp:effectExtent l="19050" t="0" r="444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369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Calibri" w:hAnsi="Calibri" w:cs="Calibri"/>
          <w:lang w:val="fr-FR"/>
        </w:rPr>
        <w:t>APPARITEUR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39" w:lineRule="auto"/>
        <w:ind w:left="36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Times New Roman" w:hAnsi="Times New Roman" w:cs="Times New Roman"/>
          <w:sz w:val="18"/>
          <w:szCs w:val="18"/>
          <w:lang w:val="fr-FR"/>
        </w:rPr>
        <w:t>Programmes de cours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39" w:lineRule="auto"/>
        <w:ind w:left="36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Times New Roman" w:hAnsi="Times New Roman" w:cs="Times New Roman"/>
          <w:sz w:val="18"/>
          <w:szCs w:val="18"/>
          <w:lang w:val="fr-FR"/>
        </w:rPr>
        <w:t>Grille de délibération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4120"/>
        <w:gridCol w:w="20"/>
      </w:tblGrid>
      <w:tr w:rsidR="00935919">
        <w:trPr>
          <w:trHeight w:val="20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Dossiers de demande</w:t>
            </w: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6"/>
              </w:rPr>
              <w:t>Secrétariat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167"/>
        </w:trPr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8"/>
                <w:szCs w:val="18"/>
              </w:rPr>
              <w:t>d'inscription</w:t>
            </w:r>
          </w:p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73"/>
        </w:trPr>
        <w:tc>
          <w:tcPr>
            <w:tcW w:w="4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35919" w:rsidRDefault="00C413EA">
      <w:pPr>
        <w:widowControl w:val="0"/>
        <w:autoSpaceDE w:val="0"/>
        <w:autoSpaceDN w:val="0"/>
        <w:adjustRightInd w:val="0"/>
        <w:spacing w:after="0" w:line="211" w:lineRule="auto"/>
        <w:ind w:left="83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Facultaire</w:t>
      </w:r>
    </w:p>
    <w:p w:rsidR="00935919" w:rsidRDefault="00C413EA">
      <w:pPr>
        <w:widowControl w:val="0"/>
        <w:autoSpaceDE w:val="0"/>
        <w:autoSpaceDN w:val="0"/>
        <w:adjustRightInd w:val="0"/>
        <w:spacing w:after="0" w:line="221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Liste candidats inscrits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C41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Carte d’étudiant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C413E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9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Attestations et diplôme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C413EA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Relevé des cotes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C413EA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ETUDIANT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C413EA">
      <w:pPr>
        <w:widowControl w:val="0"/>
        <w:autoSpaceDE w:val="0"/>
        <w:autoSpaceDN w:val="0"/>
        <w:adjustRightInd w:val="0"/>
        <w:spacing w:after="0" w:line="240" w:lineRule="auto"/>
        <w:ind w:left="6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ACADEMIQUE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7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Ce flux des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partag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est compos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principalement des documents suivants :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94" w:lineRule="exact"/>
        <w:ind w:left="1020" w:hanging="326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: Programmes de cours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suivre actualis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au niveau de la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Arial Unicode MS" w:eastAsia="Arial Unicode MS" w:hAnsi="Times New Roman" w:cs="Arial Unicode MS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94" w:lineRule="exact"/>
        <w:ind w:left="1020" w:hanging="326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: Dossiers de demande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inscription transmis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et apparitorat pour validation.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8" w:lineRule="exact"/>
        <w:rPr>
          <w:rFonts w:ascii="Arial Unicode MS" w:eastAsia="Arial Unicode MS" w:hAnsi="Times New Roman" w:cs="Arial Unicode MS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left="700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(3): Liste des candidats inscrits par promotion.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Arial Unicode MS" w:eastAsia="Arial Unicode MS" w:hAnsi="Times New Roman" w:cs="Arial Unicode MS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left="700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(4): Grille de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 envoy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par la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fin de chaque session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examen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5" w:lineRule="exact"/>
        <w:rPr>
          <w:rFonts w:ascii="Arial Unicode MS" w:eastAsia="Arial Unicode MS" w:hAnsi="Times New Roman" w:cs="Arial Unicode MS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700" w:right="160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(5):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 Cotes,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livr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par la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apparitorat dont la validation fait intervenir le charg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aux affaires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miques.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7" w:lineRule="exact"/>
        <w:rPr>
          <w:rFonts w:ascii="Arial Unicode MS" w:eastAsia="Arial Unicode MS" w:hAnsi="Times New Roman" w:cs="Arial Unicode MS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6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95" w:lineRule="exact"/>
        <w:ind w:left="1020" w:hanging="326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: Carte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et attestations 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livr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cessitant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approbation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mique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300" w:header="720" w:footer="720" w:gutter="0"/>
          <w:cols w:space="720" w:equalWidth="0">
            <w:col w:w="104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8" w:name="page17"/>
      <w:bookmarkEnd w:id="8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9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D.Cat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gories d'utilisateurs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180" w:firstLine="62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1. Les administrateurs ayant le droit de cr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er d'autres utilisateurs, de sp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cifier leurs droits d'acc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s. Ils poss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dent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galement le privil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ge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initialiser le logiciel afin de s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adapter aux normes et terminologies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 qui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utilise.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2. Les utilisateurs  avec pouvoir  compos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du Groupe :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7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95" w:lineRule="exact"/>
        <w:ind w:left="760" w:right="120" w:hanging="356"/>
        <w:jc w:val="both"/>
        <w:rPr>
          <w:rFonts w:ascii="Wingdings" w:hAnsi="Wingdings" w:cs="Wingdings"/>
          <w:sz w:val="44"/>
          <w:szCs w:val="44"/>
          <w:vertAlign w:val="superscript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Appariteurs, ayant le droit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acc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der aux entit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serv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es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apparitorat parmi les quelles, le suivi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tudiants,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impression des documents administratifs,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actualisation des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8" w:lineRule="exact"/>
        <w:rPr>
          <w:rFonts w:ascii="Wingdings" w:hAnsi="Wingdings" w:cs="Wingdings"/>
          <w:sz w:val="44"/>
          <w:szCs w:val="44"/>
          <w:vertAlign w:val="superscript"/>
          <w:lang w:val="fr-FR"/>
        </w:rPr>
      </w:pPr>
    </w:p>
    <w:p w:rsidR="00935919" w:rsidRDefault="00C413EA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6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Arial Unicode MS" w:eastAsia="Arial Unicode MS" w:hAnsi="Times New Roman" w:cs="Arial Unicode MS"/>
        </w:rPr>
        <w:t>promotions et ann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Arial Unicode MS" w:eastAsia="Arial Unicode MS" w:hAnsi="Times New Roman" w:cs="Arial Unicode MS"/>
        </w:rPr>
        <w:t>es acad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Arial Unicode MS" w:eastAsia="Arial Unicode MS" w:hAnsi="Times New Roman" w:cs="Arial Unicode MS"/>
        </w:rPr>
        <w:t xml:space="preserve">miques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35919" w:rsidRPr="00DA46CA" w:rsidRDefault="00C413EA">
      <w:pPr>
        <w:widowControl w:val="0"/>
        <w:numPr>
          <w:ilvl w:val="0"/>
          <w:numId w:val="7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95" w:lineRule="exact"/>
        <w:ind w:left="760" w:right="160" w:hanging="356"/>
        <w:jc w:val="both"/>
        <w:rPr>
          <w:rFonts w:ascii="Wingdings" w:hAnsi="Wingdings" w:cs="Wingdings"/>
          <w:sz w:val="44"/>
          <w:szCs w:val="44"/>
          <w:vertAlign w:val="superscript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Secr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tariat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mique, avec 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aux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rents profils des promotions .leur attribuant le privil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ge de valider les nouvelles inscriptions et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livrer les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 de cotes.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Wingdings" w:hAnsi="Wingdings" w:cs="Wingdings"/>
          <w:sz w:val="44"/>
          <w:szCs w:val="44"/>
          <w:vertAlign w:val="superscript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7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94" w:lineRule="exact"/>
        <w:ind w:left="760" w:right="520" w:hanging="356"/>
        <w:jc w:val="both"/>
        <w:rPr>
          <w:rFonts w:ascii="Wingdings" w:hAnsi="Wingdings" w:cs="Wingdings"/>
          <w:sz w:val="44"/>
          <w:szCs w:val="44"/>
          <w:vertAlign w:val="superscript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Doyen, poss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dant les options de cotation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tudiants, production de la grille de cotes ainsi que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actualisation des cours pr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vus par promotion.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7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83" w:lineRule="exact"/>
        <w:ind w:left="760" w:hanging="356"/>
        <w:jc w:val="both"/>
        <w:rPr>
          <w:rFonts w:ascii="Wingdings" w:hAnsi="Wingdings" w:cs="Wingdings"/>
          <w:sz w:val="44"/>
          <w:szCs w:val="44"/>
          <w:vertAlign w:val="superscript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Comptabilit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,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livre et imprime les documents de paiement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Wingdings" w:hAnsi="Wingdings" w:cs="Wingdings"/>
          <w:sz w:val="44"/>
          <w:szCs w:val="44"/>
          <w:vertAlign w:val="superscript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7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94" w:lineRule="exact"/>
        <w:ind w:left="760" w:right="320" w:hanging="356"/>
        <w:jc w:val="both"/>
        <w:rPr>
          <w:rFonts w:ascii="Wingdings" w:hAnsi="Wingdings" w:cs="Wingdings"/>
          <w:sz w:val="44"/>
          <w:szCs w:val="44"/>
          <w:vertAlign w:val="superscript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Anonyme, attribu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aux du corps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mique souhaitant faire des analyse sue la situation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tudiants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 logiciel sp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cifie pour chaque utilisateur le droit ou non d'utiliser un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cran quelconque de le logiciel. Le logiciel devra aussi donner la possibilit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 sp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cifier si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travers tel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cran l'utilisateur a le droit de consulter, modifier ou supprimer les informations de la base de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9" w:name="page19"/>
      <w:bookmarkEnd w:id="9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10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429" w:lineRule="exact"/>
        <w:ind w:left="60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sz w:val="32"/>
          <w:szCs w:val="32"/>
          <w:lang w:val="fr-FR"/>
        </w:rPr>
        <w:t>CHAPITRE 3 : UTILISATION  PRATIQUE ET INTERFACES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429" w:lineRule="exact"/>
        <w:ind w:left="332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sz w:val="32"/>
          <w:szCs w:val="32"/>
          <w:lang w:val="fr-FR"/>
        </w:rPr>
        <w:t>OPERATIONNELLES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left="6" w:right="500" w:firstLine="62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 logiciel est coh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rente au point de vue l'ergonomie. La qualit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 l'ergonomie sera un facteur essentiel,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tant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l'utilisation intensive qui sera faite de le logiciel.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8"/>
        </w:numPr>
        <w:tabs>
          <w:tab w:val="clear" w:pos="720"/>
          <w:tab w:val="num" w:pos="126"/>
        </w:tabs>
        <w:overflowPunct w:val="0"/>
        <w:autoSpaceDE w:val="0"/>
        <w:autoSpaceDN w:val="0"/>
        <w:adjustRightInd w:val="0"/>
        <w:spacing w:after="0" w:line="294" w:lineRule="exact"/>
        <w:ind w:left="126" w:hanging="126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Environnement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seau : Le logiciel fonctionnera en deux modes client/serveur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Arial Unicode MS" w:eastAsia="Arial Unicode MS" w:hAnsi="Times New Roman" w:cs="Arial Unicode MS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8"/>
        </w:numPr>
        <w:tabs>
          <w:tab w:val="clear" w:pos="720"/>
          <w:tab w:val="num" w:pos="131"/>
        </w:tabs>
        <w:overflowPunct w:val="0"/>
        <w:autoSpaceDE w:val="0"/>
        <w:autoSpaceDN w:val="0"/>
        <w:adjustRightInd w:val="0"/>
        <w:spacing w:after="0" w:line="295" w:lineRule="exact"/>
        <w:ind w:left="6" w:right="400" w:hanging="6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Environnement d'ex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cution : Logiciel exploitation OS : Microsoft Windows (tout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dition), Apple Mac, linux et autre plateforme supportant le Protocol http.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Configuration mat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riel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Dans un environnement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seau Local o</w:t>
      </w:r>
      <w:r w:rsidRPr="00DA46CA">
        <w:rPr>
          <w:rFonts w:ascii="Arial Unicode MS" w:eastAsia="Arial Unicode MS" w:hAnsi="Times New Roman" w:cs="Arial Unicode MS"/>
          <w:lang w:val="fr-FR"/>
        </w:rPr>
        <w:t>ù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les postes des utilisateurs sont interconnect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;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6" w:right="1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 Logiciel sera plac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dans un ordinateur Serveur afin de centraliser les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dans une gestion contr</w:t>
      </w:r>
      <w:r w:rsidRPr="00DA46CA">
        <w:rPr>
          <w:rFonts w:ascii="Arial Unicode MS" w:eastAsia="Arial Unicode MS" w:hAnsi="Times New Roman" w:cs="Arial Unicode MS"/>
          <w:lang w:val="fr-FR"/>
        </w:rPr>
        <w:t>ô</w:t>
      </w:r>
      <w:r w:rsidRPr="00DA46CA">
        <w:rPr>
          <w:rFonts w:ascii="Arial Unicode MS" w:eastAsia="Arial Unicode MS" w:hAnsi="Times New Roman" w:cs="Arial Unicode MS"/>
          <w:lang w:val="fr-FR"/>
        </w:rPr>
        <w:t>l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Un logiciel client/serveur fonctionne selon le sch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ma suivant :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189865</wp:posOffset>
            </wp:positionV>
            <wp:extent cx="2494280" cy="1152525"/>
            <wp:effectExtent l="19050" t="0" r="127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9"/>
        </w:numPr>
        <w:tabs>
          <w:tab w:val="clear" w:pos="720"/>
          <w:tab w:val="num" w:pos="726"/>
        </w:tabs>
        <w:overflowPunct w:val="0"/>
        <w:autoSpaceDE w:val="0"/>
        <w:autoSpaceDN w:val="0"/>
        <w:adjustRightInd w:val="0"/>
        <w:spacing w:after="0" w:line="295" w:lineRule="exact"/>
        <w:ind w:left="726" w:right="160" w:hanging="366"/>
        <w:jc w:val="both"/>
        <w:rPr>
          <w:rFonts w:ascii="Symbol" w:hAnsi="Symbol" w:cs="Symbol"/>
          <w:sz w:val="20"/>
          <w:szCs w:val="20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Le client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met une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 vers le serveur gr</w:t>
      </w:r>
      <w:r w:rsidRPr="00DA46CA">
        <w:rPr>
          <w:rFonts w:ascii="Arial Unicode MS" w:eastAsia="Arial Unicode MS" w:hAnsi="Times New Roman" w:cs="Arial Unicode MS"/>
          <w:lang w:val="fr-FR"/>
        </w:rPr>
        <w:t>â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ce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son </w:t>
      </w:r>
      <w:r w:rsidRPr="00DA46CA">
        <w:rPr>
          <w:rFonts w:ascii="Arial Unicode MS" w:eastAsia="Arial Unicode MS" w:hAnsi="Times New Roman" w:cs="Arial Unicode MS"/>
          <w:color w:val="0000FF"/>
          <w:u w:val="single"/>
          <w:lang w:val="fr-FR"/>
        </w:rPr>
        <w:t>adresse IP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et le </w:t>
      </w:r>
      <w:r w:rsidRPr="00DA46CA">
        <w:rPr>
          <w:rFonts w:ascii="Arial Unicode MS" w:eastAsia="Arial Unicode MS" w:hAnsi="Times New Roman" w:cs="Arial Unicode MS"/>
          <w:color w:val="0000FF"/>
          <w:u w:val="single"/>
          <w:lang w:val="fr-FR"/>
        </w:rPr>
        <w:t>port</w:t>
      </w:r>
      <w:r w:rsidRPr="00DA46CA">
        <w:rPr>
          <w:rFonts w:ascii="Arial Unicode MS" w:eastAsia="Arial Unicode MS" w:hAnsi="Times New Roman" w:cs="Arial Unicode MS"/>
          <w:lang w:val="fr-FR"/>
        </w:rPr>
        <w:t>, qui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signe un service particulier du serveur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6" w:lineRule="exact"/>
        <w:rPr>
          <w:rFonts w:ascii="Symbol" w:hAnsi="Symbol" w:cs="Symbol"/>
          <w:sz w:val="20"/>
          <w:szCs w:val="20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9"/>
        </w:numPr>
        <w:tabs>
          <w:tab w:val="clear" w:pos="720"/>
          <w:tab w:val="num" w:pos="726"/>
        </w:tabs>
        <w:overflowPunct w:val="0"/>
        <w:autoSpaceDE w:val="0"/>
        <w:autoSpaceDN w:val="0"/>
        <w:adjustRightInd w:val="0"/>
        <w:spacing w:after="0" w:line="296" w:lineRule="exact"/>
        <w:ind w:left="726" w:right="440" w:hanging="366"/>
        <w:jc w:val="both"/>
        <w:rPr>
          <w:rFonts w:ascii="Symbol" w:hAnsi="Symbol" w:cs="Symbol"/>
          <w:sz w:val="20"/>
          <w:szCs w:val="20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 serveur re</w:t>
      </w:r>
      <w:r w:rsidRPr="00DA46CA">
        <w:rPr>
          <w:rFonts w:ascii="Arial Unicode MS" w:eastAsia="Arial Unicode MS" w:hAnsi="Times New Roman" w:cs="Arial Unicode MS"/>
          <w:lang w:val="fr-FR"/>
        </w:rPr>
        <w:t>ç</w:t>
      </w:r>
      <w:r w:rsidRPr="00DA46CA">
        <w:rPr>
          <w:rFonts w:ascii="Arial Unicode MS" w:eastAsia="Arial Unicode MS" w:hAnsi="Times New Roman" w:cs="Arial Unicode MS"/>
          <w:lang w:val="fr-FR"/>
        </w:rPr>
        <w:t>oit la demande et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pond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l'aide de l'adresse de la machine cliente et son port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36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Cette topologie logique explique comment les utilisateurs 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dent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base des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Les Outils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pr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voir sont :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6" w:right="2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-Un ordinateur Pentium 4 ou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 comme serveur, connect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un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seau Local et plac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dans un environnement 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curis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994" w:header="720" w:footer="720" w:gutter="0"/>
          <w:cols w:space="720" w:equalWidth="0">
            <w:col w:w="9786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10" w:name="page21"/>
      <w:bookmarkEnd w:id="10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11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Manuel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utilisation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right="6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Un manuel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utilisation sera mis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disposition au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 niveau de traitement repartie en : -Administrateur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67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-Gestion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Apparitorat -Gestion au niveau des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5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Un manuel expliquant la configuration du logiciel sera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galement remis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8"/>
          <w:szCs w:val="28"/>
          <w:lang w:val="fr-FR"/>
        </w:rPr>
        <w:t>3. Module et Interfaces du logiciel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2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Le logiciel comprend principalement Cinq modules accessibles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l'aide du menu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authentification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</w:rPr>
        <w:t>:</w:t>
      </w:r>
    </w:p>
    <w:p w:rsidR="00935919" w:rsidRDefault="00C413EA">
      <w:pPr>
        <w:widowControl w:val="0"/>
        <w:numPr>
          <w:ilvl w:val="0"/>
          <w:numId w:val="10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85" w:lineRule="exact"/>
        <w:ind w:left="760" w:hanging="356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Arial Unicode MS" w:eastAsia="Arial Unicode MS" w:hAnsi="Times New Roman" w:cs="Arial Unicode MS"/>
        </w:rPr>
        <w:t xml:space="preserve">Un module administrateur.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10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35919" w:rsidRPr="00DA46CA" w:rsidRDefault="00C413EA">
      <w:pPr>
        <w:widowControl w:val="0"/>
        <w:numPr>
          <w:ilvl w:val="0"/>
          <w:numId w:val="10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81" w:lineRule="exact"/>
        <w:ind w:left="760" w:hanging="356"/>
        <w:jc w:val="both"/>
        <w:rPr>
          <w:rFonts w:ascii="Wingdings" w:hAnsi="Wingdings" w:cs="Wingdings"/>
          <w:sz w:val="33"/>
          <w:szCs w:val="33"/>
          <w:vertAlign w:val="superscript"/>
          <w:lang w:val="fr-FR"/>
        </w:rPr>
      </w:pP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Un module de gestion apparitorat destin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 xml:space="preserve"> 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 xml:space="preserve"> l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 xml:space="preserve">appariteur centrale.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03" w:lineRule="exact"/>
        <w:rPr>
          <w:rFonts w:ascii="Wingdings" w:hAnsi="Wingdings" w:cs="Wingdings"/>
          <w:sz w:val="33"/>
          <w:szCs w:val="33"/>
          <w:vertAlign w:val="superscript"/>
          <w:lang w:val="fr-FR"/>
        </w:rPr>
      </w:pPr>
    </w:p>
    <w:p w:rsidR="00935919" w:rsidRDefault="00C413EA">
      <w:pPr>
        <w:widowControl w:val="0"/>
        <w:numPr>
          <w:ilvl w:val="0"/>
          <w:numId w:val="10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81" w:lineRule="exact"/>
        <w:ind w:left="760" w:hanging="356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Arial Unicode MS" w:eastAsia="Arial Unicode MS" w:hAnsi="Times New Roman" w:cs="Arial Unicode MS"/>
          <w:sz w:val="18"/>
          <w:szCs w:val="18"/>
        </w:rPr>
        <w:t>Un module  Comptabilit</w:t>
      </w:r>
      <w:r>
        <w:rPr>
          <w:rFonts w:ascii="Arial Unicode MS" w:eastAsia="Arial Unicode MS" w:hAnsi="Times New Roman" w:cs="Arial Unicode MS"/>
          <w:sz w:val="18"/>
          <w:szCs w:val="18"/>
        </w:rPr>
        <w:t>é</w:t>
      </w:r>
      <w:r>
        <w:rPr>
          <w:rFonts w:ascii="Arial Unicode MS" w:eastAsia="Arial Unicode MS" w:hAnsi="Times New Roman" w:cs="Arial Unicode MS"/>
          <w:sz w:val="18"/>
          <w:szCs w:val="18"/>
        </w:rPr>
        <w:t xml:space="preserve">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100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935919" w:rsidRPr="00DA46CA" w:rsidRDefault="00C413EA">
      <w:pPr>
        <w:widowControl w:val="0"/>
        <w:numPr>
          <w:ilvl w:val="0"/>
          <w:numId w:val="10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81" w:lineRule="exact"/>
        <w:ind w:left="760" w:hanging="356"/>
        <w:jc w:val="both"/>
        <w:rPr>
          <w:rFonts w:ascii="Wingdings" w:hAnsi="Wingdings" w:cs="Wingdings"/>
          <w:sz w:val="33"/>
          <w:szCs w:val="33"/>
          <w:vertAlign w:val="superscript"/>
          <w:lang w:val="fr-FR"/>
        </w:rPr>
      </w:pP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Un module d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di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 xml:space="preserve"> au secr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tariat des facult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 xml:space="preserve">s.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03" w:lineRule="exact"/>
        <w:rPr>
          <w:rFonts w:ascii="Wingdings" w:hAnsi="Wingdings" w:cs="Wingdings"/>
          <w:sz w:val="33"/>
          <w:szCs w:val="33"/>
          <w:vertAlign w:val="superscript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10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81" w:lineRule="exact"/>
        <w:ind w:left="760" w:hanging="356"/>
        <w:jc w:val="both"/>
        <w:rPr>
          <w:rFonts w:ascii="Wingdings" w:hAnsi="Wingdings" w:cs="Wingdings"/>
          <w:sz w:val="33"/>
          <w:szCs w:val="33"/>
          <w:vertAlign w:val="superscript"/>
          <w:lang w:val="fr-FR"/>
        </w:rPr>
      </w:pP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Un module de d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ration  r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serv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 xml:space="preserve"> aux doyens des facult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 xml:space="preserve">s.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2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Nous allons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pr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sent parcourir les module et interfaces associ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11" w:name="page23"/>
      <w:bookmarkEnd w:id="11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12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322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sz w:val="24"/>
          <w:szCs w:val="24"/>
          <w:u w:val="single"/>
          <w:lang w:val="fr-FR"/>
        </w:rPr>
        <w:t>Menu Principal : PAGE  Acceuil: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462280</wp:posOffset>
            </wp:positionV>
            <wp:extent cx="5669280" cy="2756535"/>
            <wp:effectExtent l="19050" t="0" r="762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75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228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Fig7. Page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accueil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6" w:right="1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est la page principale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au logiciel. Elle fourni les informations sur le profil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 ; elle offre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au formulaire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pour les nouveaux candidats ainsi qu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messagerie de contact avec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6" w:right="1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 gauche de cette page vous trouverez les champs de connexion, permettant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authentification des utilisateurs par compte et mot de passe.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322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sz w:val="24"/>
          <w:szCs w:val="24"/>
          <w:u w:val="single"/>
          <w:lang w:val="fr-FR"/>
        </w:rPr>
        <w:t>1. Module d</w:t>
      </w:r>
      <w:r w:rsidRPr="00DA46CA">
        <w:rPr>
          <w:rFonts w:ascii="Arial Unicode MS" w:eastAsia="Arial Unicode MS" w:hAnsi="Times New Roman" w:cs="Arial Unicode MS"/>
          <w:color w:val="0070C0"/>
          <w:sz w:val="24"/>
          <w:szCs w:val="24"/>
          <w:u w:val="single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color w:val="0070C0"/>
          <w:sz w:val="24"/>
          <w:szCs w:val="24"/>
          <w:u w:val="single"/>
          <w:lang w:val="fr-FR"/>
        </w:rPr>
        <w:t>administrateur.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6" w:right="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administrateur poss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de un compte et un mot de passe lui permettant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effectuer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rentes configurations sur le logiciel conform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ment aux normes de gestion et concepts appliqu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au sein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6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Apr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  connexion le compte administrateur est ouvert laissant place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page principale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nomm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Default="00C413EA">
      <w:pPr>
        <w:widowControl w:val="0"/>
        <w:numPr>
          <w:ilvl w:val="0"/>
          <w:numId w:val="11"/>
        </w:numPr>
        <w:tabs>
          <w:tab w:val="clear" w:pos="720"/>
          <w:tab w:val="num" w:pos="186"/>
        </w:tabs>
        <w:overflowPunct w:val="0"/>
        <w:autoSpaceDE w:val="0"/>
        <w:autoSpaceDN w:val="0"/>
        <w:adjustRightInd w:val="0"/>
        <w:spacing w:after="0" w:line="295" w:lineRule="exact"/>
        <w:ind w:left="186" w:hanging="186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 xml:space="preserve">Admin </w:t>
      </w:r>
      <w:r>
        <w:rPr>
          <w:rFonts w:ascii="Arial Unicode MS" w:eastAsia="Arial Unicode MS" w:hAnsi="Times New Roman" w:cs="Arial Unicode MS" w:hint="eastAsia"/>
        </w:rPr>
        <w:t>»</w:t>
      </w:r>
      <w:r>
        <w:rPr>
          <w:rFonts w:ascii="Arial Unicode MS" w:eastAsia="Arial Unicode MS" w:hAnsi="Times New Roman" w:cs="Arial Unicode MS"/>
        </w:rPr>
        <w:t xml:space="preserve">.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71" w:lineRule="exact"/>
        <w:rPr>
          <w:rFonts w:ascii="Arial Unicode MS" w:eastAsia="Arial Unicode MS" w:hAnsi="Times New Roman" w:cs="Arial Unicode MS"/>
        </w:rPr>
      </w:pPr>
    </w:p>
    <w:p w:rsidR="00935919" w:rsidRDefault="00C413EA">
      <w:pPr>
        <w:widowControl w:val="0"/>
        <w:numPr>
          <w:ilvl w:val="1"/>
          <w:numId w:val="11"/>
        </w:numPr>
        <w:tabs>
          <w:tab w:val="clear" w:pos="1440"/>
          <w:tab w:val="num" w:pos="786"/>
        </w:tabs>
        <w:overflowPunct w:val="0"/>
        <w:autoSpaceDE w:val="0"/>
        <w:autoSpaceDN w:val="0"/>
        <w:adjustRightInd w:val="0"/>
        <w:spacing w:after="0" w:line="295" w:lineRule="exact"/>
        <w:ind w:left="786" w:hanging="426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 xml:space="preserve">Page Administrateur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5919">
          <w:pgSz w:w="11906" w:h="16838"/>
          <w:pgMar w:top="702" w:right="1120" w:bottom="1440" w:left="994" w:header="720" w:footer="720" w:gutter="0"/>
          <w:cols w:space="720" w:equalWidth="0">
            <w:col w:w="9786"/>
          </w:cols>
          <w:noEndnote/>
        </w:sectPr>
      </w:pPr>
    </w:p>
    <w:p w:rsidR="00935919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Calibri" w:hAnsi="Calibri" w:cs="Calibri"/>
          <w:color w:val="7F7F7F"/>
        </w:rPr>
        <w:lastRenderedPageBreak/>
        <w:t xml:space="preserve">P a g e 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7F7F7F"/>
        </w:rPr>
        <w:t xml:space="preserve"> </w:t>
      </w:r>
      <w:r>
        <w:rPr>
          <w:rFonts w:ascii="Calibri" w:hAnsi="Calibri" w:cs="Calibri"/>
          <w:b/>
          <w:bCs/>
        </w:rPr>
        <w:t>13</w:t>
      </w:r>
    </w:p>
    <w:p w:rsidR="00935919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285115</wp:posOffset>
            </wp:positionV>
            <wp:extent cx="5288280" cy="1850390"/>
            <wp:effectExtent l="19050" t="0" r="762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C413EA">
      <w:pPr>
        <w:widowControl w:val="0"/>
        <w:autoSpaceDE w:val="0"/>
        <w:autoSpaceDN w:val="0"/>
        <w:adjustRightInd w:val="0"/>
        <w:spacing w:after="0" w:line="267" w:lineRule="exact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sz w:val="20"/>
          <w:szCs w:val="20"/>
        </w:rPr>
        <w:t>Fig9.Page Administrateur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5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 module administrateur donne 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au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rent menu de gestion notamment: la gestion des utilisateurs, la mise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jour du profil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rieur,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initialisation de tables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rentielles, etc.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2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Pendant la premi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re phase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impl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mentation les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s, les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partements, les cycles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tude et les promotions peuvent 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tre cr</w:t>
      </w:r>
      <w:r w:rsidRPr="00DA46CA">
        <w:rPr>
          <w:rFonts w:ascii="Arial Unicode MS" w:eastAsia="Arial Unicode MS" w:hAnsi="Times New Roman" w:cs="Arial Unicode MS"/>
          <w:lang w:val="fr-FR"/>
        </w:rPr>
        <w:t>éé</w:t>
      </w:r>
      <w:r w:rsidRPr="00DA46CA">
        <w:rPr>
          <w:rFonts w:ascii="Arial Unicode MS" w:eastAsia="Arial Unicode MS" w:hAnsi="Times New Roman" w:cs="Arial Unicode MS"/>
          <w:lang w:val="fr-FR"/>
        </w:rPr>
        <w:t>s ; Le profil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rieur peut 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tre initialis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pendant cette phase.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administrateur poss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de le pouvoir de cr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er les comptes utilisateurs  pour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au logiciel.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Default="00C413EA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95" w:lineRule="exact"/>
        <w:ind w:left="860" w:hanging="506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 xml:space="preserve">Page Gestionnaire des comptes utilisateurs </w:t>
      </w:r>
    </w:p>
    <w:p w:rsidR="00935919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279400</wp:posOffset>
            </wp:positionV>
            <wp:extent cx="5001260" cy="2334260"/>
            <wp:effectExtent l="19050" t="0" r="889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233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8" w:lineRule="exact"/>
        <w:ind w:left="25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Fig10. Page Enregistrement d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un Compte utilisateur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firstLine="62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 travers ce menu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Administrateur a la possibilit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rer un utilisateur et ajouter ses informations identitaires selon son groupe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appartenance.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 cas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un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qui doit avoir  un num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ro matricule, la promotion, ainsi que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type w:val="continuous"/>
          <w:pgSz w:w="11906" w:h="16838"/>
          <w:pgMar w:top="702" w:right="2320" w:bottom="1440" w:left="1000" w:header="720" w:footer="720" w:gutter="0"/>
          <w:cols w:space="720" w:equalWidth="0">
            <w:col w:w="85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13" w:name="page27"/>
      <w:bookmarkEnd w:id="13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14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1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 ;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remment du doyen qui lui est associ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une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; et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 poss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dant une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nomination selon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institution.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c)  Rapport de sortie des Comptes utilisateurs Enregistr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: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281940</wp:posOffset>
            </wp:positionV>
            <wp:extent cx="5848350" cy="1779905"/>
            <wp:effectExtent l="1905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7" w:lineRule="exact"/>
        <w:ind w:left="24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Fig11. Rapport de sortie liste des Comptes utilisateurs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right="9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Lorsqu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 compte est cr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er la table identifiant est actualis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e avec celle correspondant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cat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gorie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utilisateur : -Si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utilisateur cr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er est un Doyen la table Doyen sera actualis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numPr>
          <w:ilvl w:val="1"/>
          <w:numId w:val="13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94" w:lineRule="exact"/>
        <w:ind w:left="1420" w:hanging="142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Si le compte est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mique, la table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 est actualis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e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Arial Unicode MS" w:eastAsia="Arial Unicode MS" w:hAnsi="Times New Roman" w:cs="Arial Unicode MS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1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94" w:lineRule="exact"/>
        <w:ind w:left="1320" w:hanging="128"/>
        <w:jc w:val="both"/>
        <w:rPr>
          <w:rFonts w:ascii="Arial Unicode MS" w:eastAsia="Arial Unicode MS" w:hAnsi="Times New Roman" w:cs="Arial Unicode MS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Si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utilisateur est un Appariteur ou un secr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taire de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, ses informations seront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Stock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dans la table des appariteurs relativement  aux attributions de chacun.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1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1.2Profil 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institution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109855</wp:posOffset>
            </wp:positionV>
            <wp:extent cx="5838190" cy="1724660"/>
            <wp:effectExtent l="1905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172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8" w:lineRule="exact"/>
        <w:ind w:left="29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Fig12. Page de Gestion du profil Universit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1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 ce niveau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Administrateur peut enregistrer les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fondamentales sur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rieur, il peut initialiser les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et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partement et actualiser les promotions selon les ann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miques.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486" w:lineRule="exact"/>
        <w:ind w:left="360" w:right="230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Suivant chaque promotion, il a la possibilit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enregistrer les cours associ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a) Enregistrement du Profil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14" w:name="page29"/>
      <w:bookmarkEnd w:id="14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15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528955</wp:posOffset>
            </wp:positionV>
            <wp:extent cx="6189980" cy="3225800"/>
            <wp:effectExtent l="19050" t="0" r="127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322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7" w:lineRule="exact"/>
        <w:ind w:left="5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Fig12. Page Saisie et mise 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 jour des donn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es fondamentales de l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 ou  institut sup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rieur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right="520" w:firstLine="62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Sur ce formulaire les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 sont introduites ainsi que les informations sur son compte bancaire.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b)  Initialisation des facult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-44450</wp:posOffset>
            </wp:positionH>
            <wp:positionV relativeFrom="paragraph">
              <wp:posOffset>85090</wp:posOffset>
            </wp:positionV>
            <wp:extent cx="5836920" cy="2164715"/>
            <wp:effectExtent l="1905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41" w:lineRule="exact"/>
        <w:ind w:left="23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 xml:space="preserve">Fig12. Page Saisie et mise 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 xml:space="preserve"> jour des donn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es Li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e aux facult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18"/>
          <w:szCs w:val="18"/>
          <w:lang w:val="fr-FR"/>
        </w:rPr>
        <w:t>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La pr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sente figure montre comment une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peut 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tre initialis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dans  le logiciel.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1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La liste des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et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partement peut 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tre modifi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selon le besoin ou en cas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erreur introduit lors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enregistrement.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15" w:name="page31"/>
      <w:bookmarkEnd w:id="15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16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c)  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 de la liste des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et 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partements associ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357505</wp:posOffset>
            </wp:positionV>
            <wp:extent cx="5838190" cy="1906270"/>
            <wp:effectExtent l="1905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7" w:lineRule="exact"/>
        <w:ind w:left="30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Fig14. Liste des d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partements et Facult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 existants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7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Les promotions et les cours sont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galement actualis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selon les ann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miques par un formulaire similaire 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celle de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d)  Actualisation des Cours et pond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327025</wp:posOffset>
            </wp:positionV>
            <wp:extent cx="5836285" cy="2250440"/>
            <wp:effectExtent l="1905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25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8" w:lineRule="exact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Fig15. Enregistrement des cours par promotion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6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Chaque cours poss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de un volume horaire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rent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une pond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 des cotes tel que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finit pendant les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tapes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initialisation [voir table pond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ration].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e)  profil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 finalis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16" w:name="page33"/>
      <w:bookmarkEnd w:id="16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17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948170" cy="3862070"/>
            <wp:effectExtent l="19050" t="0" r="508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386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8" w:lineRule="exact"/>
        <w:ind w:left="19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Fig16. Profil universit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 vue  administrateur avec possibilit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 de modification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right="1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Ce profil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rieur offre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administrateur la possibilit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 modification ou de suppression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information incorrecte.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4"/>
          <w:szCs w:val="24"/>
          <w:u w:val="single"/>
          <w:lang w:val="fr-FR"/>
        </w:rPr>
        <w:t>1.3les initialisations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282575</wp:posOffset>
            </wp:positionV>
            <wp:extent cx="6321425" cy="1845310"/>
            <wp:effectExtent l="19050" t="0" r="3175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8" w:lineRule="exact"/>
        <w:ind w:left="34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Fig17. Menu principale des initialisations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30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Les initialisations concernent plus les model de concepts et terminologies coulamment employ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tels que la pond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 associ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au volume horaire ; le logo et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ent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 des documents;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ajout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 cycle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a)  Jointe du logo et ent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 des documents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17" w:name="page35"/>
      <w:bookmarkEnd w:id="17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18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285115</wp:posOffset>
            </wp:positionV>
            <wp:extent cx="6200775" cy="1895475"/>
            <wp:effectExtent l="19050" t="0" r="9525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7" w:lineRule="exact"/>
        <w:ind w:left="38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Fig18. Capture du logo et ent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t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1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 logo et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ent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 seront utilis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par le logiciel pendant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impression des documents administratifs, tel le cas des attestations, du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des cotes et la carte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1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Aper</w:t>
      </w:r>
      <w:r w:rsidRPr="00DA46CA">
        <w:rPr>
          <w:rFonts w:ascii="Arial Unicode MS" w:eastAsia="Arial Unicode MS" w:hAnsi="Times New Roman" w:cs="Arial Unicode MS"/>
          <w:lang w:val="fr-FR"/>
        </w:rPr>
        <w:t>ç</w:t>
      </w:r>
      <w:r w:rsidRPr="00DA46CA">
        <w:rPr>
          <w:rFonts w:ascii="Arial Unicode MS" w:eastAsia="Arial Unicode MS" w:hAnsi="Times New Roman" w:cs="Arial Unicode MS"/>
          <w:lang w:val="fr-FR"/>
        </w:rPr>
        <w:t>ue du Logo et Ent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 des documents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280035</wp:posOffset>
            </wp:positionV>
            <wp:extent cx="6200775" cy="2009775"/>
            <wp:effectExtent l="19050" t="0" r="9525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Default="00C413E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sz w:val="24"/>
          <w:szCs w:val="24"/>
          <w:u w:val="single"/>
        </w:rPr>
        <w:t xml:space="preserve">2.  </w:t>
      </w:r>
      <w:r>
        <w:rPr>
          <w:rFonts w:ascii="Arial Unicode MS" w:eastAsia="Arial Unicode MS" w:hAnsi="Times New Roman" w:cs="Arial Unicode MS"/>
          <w:color w:val="0070C0"/>
          <w:sz w:val="24"/>
          <w:szCs w:val="24"/>
          <w:u w:val="single"/>
        </w:rPr>
        <w:t>Module de gestion apparitorat.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5919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18" w:name="page37"/>
      <w:bookmarkEnd w:id="18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19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285115</wp:posOffset>
            </wp:positionV>
            <wp:extent cx="5389245" cy="1601470"/>
            <wp:effectExtent l="19050" t="0" r="1905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7" w:lineRule="exact"/>
        <w:ind w:left="35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Fig19. Menu principale de l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appariteur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right="7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appariteur ayant acc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der au logiciel gr</w:t>
      </w:r>
      <w:r w:rsidRPr="00DA46CA">
        <w:rPr>
          <w:rFonts w:ascii="Arial Unicode MS" w:eastAsia="Arial Unicode MS" w:hAnsi="Times New Roman" w:cs="Arial Unicode MS"/>
          <w:lang w:val="fr-FR"/>
        </w:rPr>
        <w:t>â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ce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son compte et mot de passe peut effectuer des taches relatives aux interfaces propos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parmi lesquels :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94" w:lineRule="exact"/>
        <w:ind w:hanging="366"/>
        <w:jc w:val="both"/>
        <w:rPr>
          <w:rFonts w:ascii="Symbol" w:hAnsi="Symbol" w:cs="Symbol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La Validation des inscriptions nouvelles.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Symbol" w:hAnsi="Symbol" w:cs="Symbol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94" w:lineRule="exact"/>
        <w:ind w:hanging="366"/>
        <w:jc w:val="both"/>
        <w:rPr>
          <w:rFonts w:ascii="Symbol" w:hAnsi="Symbol" w:cs="Symbol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La cr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ation des comptes et attribution du num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ro matricule aux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tudiants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lang w:val="fr-FR"/>
        </w:rPr>
      </w:pPr>
    </w:p>
    <w:p w:rsidR="00935919" w:rsidRPr="00DA46CA" w:rsidRDefault="00C413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94" w:lineRule="exact"/>
        <w:ind w:hanging="366"/>
        <w:jc w:val="both"/>
        <w:rPr>
          <w:rFonts w:ascii="Symbol" w:hAnsi="Symbol" w:cs="Symbol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actualisation des promotions selon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mique en cours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Symbol" w:hAnsi="Symbol" w:cs="Symbol"/>
          <w:lang w:val="fr-FR"/>
        </w:rPr>
      </w:pPr>
    </w:p>
    <w:p w:rsidR="00935919" w:rsidRDefault="00C413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94" w:lineRule="exact"/>
        <w:ind w:hanging="366"/>
        <w:jc w:val="both"/>
        <w:rPr>
          <w:rFonts w:ascii="Symbol" w:hAnsi="Symbol" w:cs="Symbol"/>
        </w:rPr>
      </w:pPr>
      <w:r>
        <w:rPr>
          <w:rFonts w:ascii="Arial Unicode MS" w:eastAsia="Arial Unicode MS" w:hAnsi="Times New Roman" w:cs="Arial Unicode MS"/>
        </w:rPr>
        <w:t>L</w:t>
      </w:r>
      <w:r>
        <w:rPr>
          <w:rFonts w:ascii="Arial Unicode MS" w:eastAsia="Arial Unicode MS" w:hAnsi="Times New Roman" w:cs="Arial Unicode MS"/>
        </w:rPr>
        <w:t>’</w:t>
      </w:r>
      <w:r>
        <w:rPr>
          <w:rFonts w:ascii="Arial Unicode MS" w:eastAsia="Arial Unicode MS" w:hAnsi="Times New Roman" w:cs="Arial Unicode MS"/>
        </w:rPr>
        <w:t xml:space="preserve">Impression des documents administratifs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Symbol" w:hAnsi="Symbol" w:cs="Symbol"/>
        </w:rPr>
      </w:pPr>
    </w:p>
    <w:p w:rsidR="00935919" w:rsidRDefault="00C413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95" w:lineRule="exact"/>
        <w:ind w:hanging="366"/>
        <w:jc w:val="both"/>
        <w:rPr>
          <w:rFonts w:ascii="Symbol" w:hAnsi="Symbol" w:cs="Symbol"/>
        </w:rPr>
      </w:pPr>
      <w:r>
        <w:rPr>
          <w:rFonts w:ascii="Arial Unicode MS" w:eastAsia="Arial Unicode MS" w:hAnsi="Times New Roman" w:cs="Arial Unicode MS"/>
        </w:rPr>
        <w:t>L</w:t>
      </w:r>
      <w:r>
        <w:rPr>
          <w:rFonts w:ascii="Arial Unicode MS" w:eastAsia="Arial Unicode MS" w:hAnsi="Times New Roman" w:cs="Arial Unicode MS"/>
        </w:rPr>
        <w:t>’</w:t>
      </w:r>
      <w:r>
        <w:rPr>
          <w:rFonts w:ascii="Arial Unicode MS" w:eastAsia="Arial Unicode MS" w:hAnsi="Times New Roman" w:cs="Arial Unicode MS"/>
        </w:rPr>
        <w:t>Impression de  la carte d</w:t>
      </w:r>
      <w:r>
        <w:rPr>
          <w:rFonts w:ascii="Arial Unicode MS" w:eastAsia="Arial Unicode MS" w:hAnsi="Times New Roman" w:cs="Arial Unicode MS"/>
        </w:rPr>
        <w:t>’</w:t>
      </w:r>
      <w:r>
        <w:rPr>
          <w:rFonts w:ascii="Arial Unicode MS" w:eastAsia="Arial Unicode MS" w:hAnsi="Times New Roman" w:cs="Arial Unicode MS" w:hint="eastAsia"/>
        </w:rPr>
        <w:t>é</w:t>
      </w:r>
      <w:r>
        <w:rPr>
          <w:rFonts w:ascii="Arial Unicode MS" w:eastAsia="Arial Unicode MS" w:hAnsi="Times New Roman" w:cs="Arial Unicode MS"/>
        </w:rPr>
        <w:t xml:space="preserve">tudiants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</w:rPr>
      </w:pPr>
    </w:p>
    <w:p w:rsidR="00935919" w:rsidRPr="00DA46CA" w:rsidRDefault="00C413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95" w:lineRule="exact"/>
        <w:ind w:hanging="366"/>
        <w:jc w:val="both"/>
        <w:rPr>
          <w:rFonts w:ascii="Symbol" w:hAnsi="Symbol" w:cs="Symbol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actualisation des documents de scolarit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pour chaque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tudiant 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140" w:right="320" w:hanging="1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Il dispose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galement le droit de consultation aux grilles de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ration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mises par les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apr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une session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examen, ceci dans le but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actualiser le cursus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mique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1.1 Validation des inscriptions en Instance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280670</wp:posOffset>
            </wp:positionV>
            <wp:extent cx="6594475" cy="1784350"/>
            <wp:effectExtent l="1905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8" w:lineRule="exact"/>
        <w:ind w:left="31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Fig20. Les inscriptions en attente de validation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Apr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que le demande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soit valid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au niveau de la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;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appariteur peut valider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si la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n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approuve pas la candidature (tel le cas du figure); il et en droit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annuler la demande.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19" w:name="page39"/>
      <w:bookmarkEnd w:id="19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20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41275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8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1.2 Profil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un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78105</wp:posOffset>
            </wp:positionH>
            <wp:positionV relativeFrom="paragraph">
              <wp:posOffset>37465</wp:posOffset>
            </wp:positionV>
            <wp:extent cx="6851650" cy="2707640"/>
            <wp:effectExtent l="19050" t="0" r="635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70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8" w:lineRule="exact"/>
        <w:ind w:left="42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Fig21. Profil d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un 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tudiant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Le  profil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comporte :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Default="00C413EA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95" w:lineRule="exact"/>
        <w:ind w:left="140" w:hanging="133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>la fiche de scolarit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Arial Unicode MS" w:eastAsia="Arial Unicode MS" w:hAnsi="Times New Roman" w:cs="Arial Unicode MS"/>
        </w:rPr>
        <w:t xml:space="preserve">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86" w:lineRule="exact"/>
        <w:rPr>
          <w:rFonts w:ascii="Arial Unicode MS" w:eastAsia="Arial Unicode MS" w:hAnsi="Times New Roman" w:cs="Arial Unicode MS"/>
        </w:rPr>
      </w:pPr>
    </w:p>
    <w:p w:rsidR="00935919" w:rsidRDefault="00C413EA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95" w:lineRule="exact"/>
        <w:ind w:left="140" w:hanging="133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 xml:space="preserve">les documents et attestations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Arial Unicode MS" w:eastAsia="Arial Unicode MS" w:hAnsi="Times New Roman" w:cs="Arial Unicode MS"/>
        </w:rPr>
      </w:pPr>
    </w:p>
    <w:p w:rsidR="00935919" w:rsidRDefault="00C413EA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94" w:lineRule="exact"/>
        <w:ind w:left="140" w:hanging="133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>le carte d</w:t>
      </w:r>
      <w:r>
        <w:rPr>
          <w:rFonts w:ascii="Arial Unicode MS" w:eastAsia="Arial Unicode MS" w:hAnsi="Times New Roman" w:cs="Arial Unicode MS"/>
        </w:rPr>
        <w:t>’</w:t>
      </w:r>
      <w:r>
        <w:rPr>
          <w:rFonts w:ascii="Arial Unicode MS" w:eastAsia="Arial Unicode MS" w:hAnsi="Times New Roman" w:cs="Arial Unicode MS" w:hint="eastAsia"/>
        </w:rPr>
        <w:t>é</w:t>
      </w:r>
      <w:r>
        <w:rPr>
          <w:rFonts w:ascii="Arial Unicode MS" w:eastAsia="Arial Unicode MS" w:hAnsi="Times New Roman" w:cs="Arial Unicode MS"/>
        </w:rPr>
        <w:t xml:space="preserve">tudiant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Arial Unicode MS" w:eastAsia="Arial Unicode MS" w:hAnsi="Times New Roman" w:cs="Arial Unicode MS"/>
        </w:rPr>
      </w:pPr>
    </w:p>
    <w:p w:rsidR="00935919" w:rsidRDefault="00C413EA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94" w:lineRule="exact"/>
        <w:ind w:left="140" w:hanging="133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>les relev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Arial Unicode MS" w:eastAsia="Arial Unicode MS" w:hAnsi="Times New Roman" w:cs="Arial Unicode MS"/>
        </w:rPr>
        <w:t xml:space="preserve">s des cotes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Arial Unicode MS" w:eastAsia="Arial Unicode MS" w:hAnsi="Times New Roman" w:cs="Arial Unicode MS"/>
        </w:rPr>
      </w:pPr>
    </w:p>
    <w:p w:rsidR="00935919" w:rsidRDefault="00C413EA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95" w:lineRule="exact"/>
        <w:ind w:left="140" w:hanging="133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>les lettres d</w:t>
      </w:r>
      <w:r>
        <w:rPr>
          <w:rFonts w:ascii="Arial Unicode MS" w:eastAsia="Arial Unicode MS" w:hAnsi="Times New Roman" w:cs="Arial Unicode MS"/>
        </w:rPr>
        <w:t>’</w:t>
      </w:r>
      <w:r>
        <w:rPr>
          <w:rFonts w:ascii="Arial Unicode MS" w:eastAsia="Arial Unicode MS" w:hAnsi="Times New Roman" w:cs="Arial Unicode MS"/>
        </w:rPr>
        <w:t xml:space="preserve">avertissement ou sanction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a)  Rapport sur la liste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 par promotion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78105</wp:posOffset>
            </wp:positionH>
            <wp:positionV relativeFrom="paragraph">
              <wp:posOffset>280670</wp:posOffset>
            </wp:positionV>
            <wp:extent cx="5840095" cy="1405890"/>
            <wp:effectExtent l="19050" t="0" r="8255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8" w:lineRule="exact"/>
        <w:ind w:left="30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Fig22. Requ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te de la liste des 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tudiants  par facult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240" w:right="3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appariteur peut filtrer la liste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inscrit par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, promotion et ann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 Cette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te est accessible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galement aux membres du corps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 reconnu par le logiciel.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900" w:header="720" w:footer="720" w:gutter="0"/>
          <w:cols w:space="720" w:equalWidth="0">
            <w:col w:w="98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20" w:name="page41"/>
      <w:bookmarkEnd w:id="20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21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186055</wp:posOffset>
            </wp:positionH>
            <wp:positionV relativeFrom="paragraph">
              <wp:posOffset>285115</wp:posOffset>
            </wp:positionV>
            <wp:extent cx="5840095" cy="1794510"/>
            <wp:effectExtent l="19050" t="0" r="8255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179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7" w:lineRule="exact"/>
        <w:ind w:left="22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Fig23. Requ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te de la liste des 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tudiants  continuit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 des propositions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7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utilisateur est invit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rouler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rentes 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lections qui apparaissent progressivement Lorsque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utilisateur click sur le bouton rechercher , la liste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avec leur identifiant, num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ro matricule apparait.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38100</wp:posOffset>
            </wp:positionV>
            <wp:extent cx="5848985" cy="1724660"/>
            <wp:effectExtent l="1905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72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7" w:lineRule="exact"/>
        <w:ind w:left="22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Fig24. Liste des 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tudiants g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n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r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s selon le crit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re de choix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2.3. Impression des documents administratifs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Un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peut solliciter une attestation ou un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des cotes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travers son compte.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62" w:lineRule="exact"/>
        <w:ind w:right="7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Les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rentes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tes sont recueillies dans la table rqtdocument de la base SQL, que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appariteur 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de par le menu </w:t>
      </w:r>
      <w:r w:rsidRPr="00DA46CA">
        <w:rPr>
          <w:rFonts w:ascii="Arial Unicode MS" w:eastAsia="Arial Unicode MS" w:hAnsi="Times New Roman" w:cs="Arial Unicode MS"/>
          <w:lang w:val="fr-FR"/>
        </w:rPr>
        <w:t>«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attestation </w:t>
      </w:r>
      <w:r w:rsidRPr="00DA46CA">
        <w:rPr>
          <w:rFonts w:ascii="Arial Unicode MS" w:eastAsia="Arial Unicode MS" w:hAnsi="Times New Roman" w:cs="Arial Unicode MS"/>
          <w:lang w:val="fr-FR"/>
        </w:rPr>
        <w:t>»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se trouvant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gauche ou le menu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te se trouvant 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droite de ses pages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Les instances sont pr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sent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dans la page suivante :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a) 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 des documents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21" w:name="page43"/>
      <w:bookmarkEnd w:id="21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22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285115</wp:posOffset>
            </wp:positionV>
            <wp:extent cx="5791200" cy="1762125"/>
            <wp:effectExtent l="1905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7" w:lineRule="exact"/>
        <w:ind w:left="33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Fig25. Vue des demandes des documents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11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Suivant la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nomination attribu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au document lors des initialisations par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administrateur 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ralement la codification suivante est employ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: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right="61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-AttestF : Attestation de fr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quentation -AttstR : Attestation de R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ussite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-AttestS : Attestation de scolarit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-Relev :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des cotes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5" w:lineRule="exact"/>
        <w:ind w:right="4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Lorsque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utilisateur souhaite imprimer un document, le cas pr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sent, c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est une Attestation de Fr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quentation qui est demand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Balolage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sire inscrit en L1 Informatique ; ann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 2012 portant un num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ro matricule.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La page de la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 apparait par la suite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b) 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des cotes pr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tre imprimer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22" w:name="page45"/>
      <w:bookmarkEnd w:id="22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23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-344805</wp:posOffset>
            </wp:positionH>
            <wp:positionV relativeFrom="paragraph">
              <wp:posOffset>18415</wp:posOffset>
            </wp:positionV>
            <wp:extent cx="6958330" cy="6346190"/>
            <wp:effectExtent l="1905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634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8" w:lineRule="exact"/>
        <w:ind w:left="26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Fig26. Vue du relev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 des cotes apr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s d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ration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4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Selon qu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il s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agit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attestation ou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 cote ; le logiciel 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n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re le model conforme 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celui couramment utilis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par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a)  Attestation de fr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quentation pr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 pour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impression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type w:val="continuous"/>
          <w:pgSz w:w="11906" w:h="16838"/>
          <w:pgMar w:top="702" w:right="5200" w:bottom="1440" w:left="1360" w:header="720" w:footer="720" w:gutter="0"/>
          <w:cols w:space="720" w:equalWidth="0">
            <w:col w:w="534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23" w:name="page47"/>
      <w:bookmarkEnd w:id="23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24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5765165"/>
            <wp:effectExtent l="1905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76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2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Ceci reprend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rentes informations se trouvant dans les tables SQL notamment les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tails sur : -Universit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(la description, le sigle, coordonn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bancaires, contact, etc.)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2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 : Nom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mique, le titre de son poste (si vice-recteur ou Secr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taire 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rale) -Etudiant et profil : permettant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afficher les informations sur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requ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rant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39" w:lineRule="exact"/>
        <w:ind w:right="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-Promotion,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partement et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: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rent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promotion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appartenance actuelle o</w:t>
      </w:r>
      <w:r w:rsidRPr="00DA46CA">
        <w:rPr>
          <w:rFonts w:ascii="Arial Unicode MS" w:eastAsia="Arial Unicode MS" w:hAnsi="Times New Roman" w:cs="Arial Unicode MS"/>
          <w:lang w:val="fr-FR"/>
        </w:rPr>
        <w:t>ù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pass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selon sa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 (Si c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est une attestions de scolarit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limite de choix de 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lection est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promotion actuelle, si autre attestation ou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liste de 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lection dans la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 s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tant sur les promotions ayant re</w:t>
      </w:r>
      <w:r w:rsidRPr="00DA46CA">
        <w:rPr>
          <w:rFonts w:ascii="Arial Unicode MS" w:eastAsia="Arial Unicode MS" w:hAnsi="Times New Roman" w:cs="Arial Unicode MS"/>
          <w:lang w:val="fr-FR"/>
        </w:rPr>
        <w:t>ç</w:t>
      </w:r>
      <w:r w:rsidRPr="00DA46CA">
        <w:rPr>
          <w:rFonts w:ascii="Arial Unicode MS" w:eastAsia="Arial Unicode MS" w:hAnsi="Times New Roman" w:cs="Arial Unicode MS"/>
          <w:lang w:val="fr-FR"/>
        </w:rPr>
        <w:t>u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id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; voir formulaire de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 dans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interface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tudiant).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Apr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impression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 document la table Archivedoc est actualis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pour conserver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archive en cas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impression ou la tra</w:t>
      </w:r>
      <w:r w:rsidRPr="00DA46CA">
        <w:rPr>
          <w:rFonts w:ascii="Arial Unicode MS" w:eastAsia="Arial Unicode MS" w:hAnsi="Times New Roman" w:cs="Arial Unicode MS"/>
          <w:lang w:val="fr-FR"/>
        </w:rPr>
        <w:t>ç</w:t>
      </w:r>
      <w:r w:rsidRPr="00DA46CA">
        <w:rPr>
          <w:rFonts w:ascii="Arial Unicode MS" w:eastAsia="Arial Unicode MS" w:hAnsi="Times New Roman" w:cs="Arial Unicode MS"/>
          <w:lang w:val="fr-FR"/>
        </w:rPr>
        <w:t>abilit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des documents livr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s. Les archives sont accessibles au menu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sultat/rapport.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24" w:name="page49"/>
      <w:bookmarkEnd w:id="24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25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Default="00C413EA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</w:rPr>
        <w:t>2.4. Impression de la carte d</w:t>
      </w:r>
      <w:r>
        <w:rPr>
          <w:rFonts w:ascii="Arial Unicode MS" w:eastAsia="Arial Unicode MS" w:hAnsi="Times New Roman" w:cs="Arial Unicode MS"/>
        </w:rPr>
        <w:t>’</w:t>
      </w:r>
      <w:r>
        <w:rPr>
          <w:rFonts w:ascii="Arial Unicode MS" w:eastAsia="Arial Unicode MS" w:hAnsi="Times New Roman" w:cs="Arial Unicode MS" w:hint="eastAsia"/>
        </w:rPr>
        <w:t>é</w:t>
      </w:r>
      <w:r>
        <w:rPr>
          <w:rFonts w:ascii="Arial Unicode MS" w:eastAsia="Arial Unicode MS" w:hAnsi="Times New Roman" w:cs="Arial Unicode MS"/>
        </w:rPr>
        <w:t xml:space="preserve">tudiant 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C413E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94" w:lineRule="exact"/>
        <w:ind w:hanging="366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>Requ</w:t>
      </w:r>
      <w:r>
        <w:rPr>
          <w:rFonts w:ascii="Arial Unicode MS" w:eastAsia="Arial Unicode MS" w:hAnsi="Times New Roman" w:cs="Arial Unicode MS"/>
        </w:rPr>
        <w:t>ê</w:t>
      </w:r>
      <w:r>
        <w:rPr>
          <w:rFonts w:ascii="Arial Unicode MS" w:eastAsia="Arial Unicode MS" w:hAnsi="Times New Roman" w:cs="Arial Unicode MS"/>
        </w:rPr>
        <w:t>te Carte d</w:t>
      </w:r>
      <w:r>
        <w:rPr>
          <w:rFonts w:ascii="Arial Unicode MS" w:eastAsia="Arial Unicode MS" w:hAnsi="Times New Roman" w:cs="Arial Unicode MS"/>
        </w:rPr>
        <w:t>’</w:t>
      </w:r>
      <w:r>
        <w:rPr>
          <w:rFonts w:ascii="Arial Unicode MS" w:eastAsia="Arial Unicode MS" w:hAnsi="Times New Roman" w:cs="Arial Unicode MS" w:hint="eastAsia"/>
        </w:rPr>
        <w:t>é</w:t>
      </w:r>
      <w:r>
        <w:rPr>
          <w:rFonts w:ascii="Arial Unicode MS" w:eastAsia="Arial Unicode MS" w:hAnsi="Times New Roman" w:cs="Arial Unicode MS"/>
        </w:rPr>
        <w:t xml:space="preserve">tudiant </w:t>
      </w:r>
    </w:p>
    <w:p w:rsidR="00935919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281305</wp:posOffset>
            </wp:positionV>
            <wp:extent cx="6021070" cy="2070100"/>
            <wp:effectExtent l="1905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7" w:lineRule="exact"/>
        <w:ind w:left="29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Fig27. Liste de carte d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tudiant 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  imprimer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140" w:right="500" w:hanging="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Lorsque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appariteur choisi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imprimer la carte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tudiant, les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rences par rapport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concern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sont recherch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afin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actualiser les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de la carte, notamment la photo du candidat, son num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ro matricule, ann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de naissance, sa promotion etc.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 cas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Balolage Desire :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b)  Impression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 Carte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471805</wp:posOffset>
            </wp:positionH>
            <wp:positionV relativeFrom="paragraph">
              <wp:posOffset>37465</wp:posOffset>
            </wp:positionV>
            <wp:extent cx="4968240" cy="2840355"/>
            <wp:effectExtent l="19050" t="0" r="381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84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67" w:lineRule="exact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Fig28. Aper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ç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u d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une Carte d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tudiant 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  imprimer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sz w:val="21"/>
          <w:szCs w:val="21"/>
          <w:lang w:val="fr-FR"/>
        </w:rPr>
        <w:t xml:space="preserve">3. </w:t>
      </w:r>
      <w:r w:rsidRPr="00DA46CA">
        <w:rPr>
          <w:rFonts w:ascii="Arial Unicode MS" w:eastAsia="Arial Unicode MS" w:hAnsi="Times New Roman" w:cs="Arial Unicode MS"/>
          <w:color w:val="0070C0"/>
          <w:sz w:val="21"/>
          <w:szCs w:val="21"/>
          <w:u w:val="single"/>
          <w:lang w:val="fr-FR"/>
        </w:rPr>
        <w:t>module inscription d</w:t>
      </w:r>
      <w:r w:rsidRPr="00DA46CA">
        <w:rPr>
          <w:rFonts w:ascii="Arial Unicode MS" w:eastAsia="Arial Unicode MS" w:hAnsi="Times New Roman" w:cs="Arial Unicode MS"/>
          <w:color w:val="0070C0"/>
          <w:sz w:val="21"/>
          <w:szCs w:val="21"/>
          <w:u w:val="single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color w:val="0070C0"/>
          <w:sz w:val="21"/>
          <w:szCs w:val="21"/>
          <w:u w:val="single"/>
          <w:lang w:val="fr-FR"/>
        </w:rPr>
        <w:t>un</w:t>
      </w:r>
      <w:r w:rsidRPr="00DA46CA">
        <w:rPr>
          <w:rFonts w:ascii="Arial Unicode MS" w:eastAsia="Arial Unicode MS" w:hAnsi="Times New Roman" w:cs="Arial Unicode MS"/>
          <w:color w:val="0070C0"/>
          <w:sz w:val="21"/>
          <w:szCs w:val="21"/>
          <w:lang w:val="fr-FR"/>
        </w:rPr>
        <w:t xml:space="preserve"> </w:t>
      </w:r>
      <w:r w:rsidRPr="00DA46CA">
        <w:rPr>
          <w:rFonts w:ascii="Arial Unicode MS" w:eastAsia="Arial Unicode MS" w:hAnsi="Times New Roman" w:cs="Arial Unicode MS"/>
          <w:color w:val="0070C0"/>
          <w:sz w:val="21"/>
          <w:szCs w:val="21"/>
          <w:u w:val="single"/>
          <w:lang w:val="fr-FR"/>
        </w:rPr>
        <w:t>nouveau Candidat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type w:val="continuous"/>
          <w:pgSz w:w="11906" w:h="16838"/>
          <w:pgMar w:top="702" w:right="6560" w:bottom="1440" w:left="1000" w:header="720" w:footer="720" w:gutter="0"/>
          <w:cols w:space="720" w:equalWidth="0">
            <w:col w:w="434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25" w:name="page51"/>
      <w:bookmarkEnd w:id="25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26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left="140" w:right="80" w:hanging="142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Les nouveaux candidats sont invit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 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remplir le formulaire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d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la page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accueil, ils ne poss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dent aucun droit car ne disposant pas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 compte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sur le site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a)  Indentification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280670</wp:posOffset>
            </wp:positionV>
            <wp:extent cx="6021070" cy="2811780"/>
            <wp:effectExtent l="1905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81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27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Fig29. Formulaire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: identification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b)  Etudes Humanit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: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  <w:r>
        <w:rPr>
          <w:noProof/>
          <w:lang w:val="fr-FR" w:eastAsia="fr-FR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280670</wp:posOffset>
            </wp:positionV>
            <wp:extent cx="6029325" cy="2475865"/>
            <wp:effectExtent l="19050" t="0" r="9525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47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Fig30. Formulaire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: scolarit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C) Prise en Charge si tuteur 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lectionn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type w:val="continuous"/>
          <w:pgSz w:w="11906" w:h="16838"/>
          <w:pgMar w:top="702" w:right="4040" w:bottom="1440" w:left="1060" w:header="720" w:footer="720" w:gutter="0"/>
          <w:cols w:space="720" w:equalWidth="0">
            <w:col w:w="680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26" w:name="page53"/>
      <w:bookmarkEnd w:id="26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27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528955</wp:posOffset>
            </wp:positionV>
            <wp:extent cx="6021070" cy="2121535"/>
            <wp:effectExtent l="1905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26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Fig31. Formulaire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: info TUTEUR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1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Si Bousier 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lectionn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38100</wp:posOffset>
            </wp:positionV>
            <wp:extent cx="6029960" cy="2596515"/>
            <wp:effectExtent l="19050" t="0" r="889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59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2220" w:firstLine="2204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Fig32. Formulaire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inscription : si 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est Boursier d) occupation apr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les humanit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si Oui 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lectionn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  <w:r>
        <w:rPr>
          <w:noProof/>
          <w:lang w:val="fr-FR" w:eastAsia="fr-FR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279400</wp:posOffset>
            </wp:positionV>
            <wp:extent cx="6029960" cy="1776730"/>
            <wp:effectExtent l="19050" t="0" r="889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19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Fig33. Formulaire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: occupation Post secondaire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Celle-ci offre au candidat uns table o</w:t>
      </w:r>
      <w:r w:rsidRPr="00DA46CA">
        <w:rPr>
          <w:rFonts w:ascii="Arial Unicode MS" w:eastAsia="Arial Unicode MS" w:hAnsi="Times New Roman" w:cs="Arial Unicode MS"/>
          <w:lang w:val="fr-FR"/>
        </w:rPr>
        <w:t>ù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il peut fournir les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sur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entreprise o</w:t>
      </w:r>
      <w:r w:rsidRPr="00DA46CA">
        <w:rPr>
          <w:rFonts w:ascii="Arial Unicode MS" w:eastAsia="Arial Unicode MS" w:hAnsi="Times New Roman" w:cs="Arial Unicode MS"/>
          <w:lang w:val="fr-FR"/>
        </w:rPr>
        <w:t>ù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il a eu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type w:val="continuous"/>
          <w:pgSz w:w="11906" w:h="16838"/>
          <w:pgMar w:top="702" w:right="1980" w:bottom="1440" w:left="1000" w:header="720" w:footer="720" w:gutter="0"/>
          <w:cols w:space="720" w:equalWidth="0">
            <w:col w:w="892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27" w:name="page55"/>
      <w:bookmarkEnd w:id="27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28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travailler, la fonction qu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il a occup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ainsi que la 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riode de logiciel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e)cursus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 si Oui 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lectionn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281305</wp:posOffset>
            </wp:positionV>
            <wp:extent cx="6019800" cy="2114550"/>
            <wp:effectExtent l="1905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2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Fig. 34. Formulaire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cursus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140" w:right="420" w:hanging="142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Cette page de cursus sera actualis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e au fur et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mesure que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change de promotion par inscription au R</w:t>
      </w:r>
      <w:r w:rsidRPr="00DA46CA">
        <w:rPr>
          <w:rFonts w:ascii="Arial Unicode MS" w:eastAsia="Arial Unicode MS" w:hAnsi="Times New Roman" w:cs="Arial Unicode MS"/>
          <w:lang w:val="fr-FR"/>
        </w:rPr>
        <w:t>ô</w:t>
      </w:r>
      <w:r w:rsidRPr="00DA46CA">
        <w:rPr>
          <w:rFonts w:ascii="Arial Unicode MS" w:eastAsia="Arial Unicode MS" w:hAnsi="Times New Roman" w:cs="Arial Unicode MS"/>
          <w:lang w:val="fr-FR"/>
        </w:rPr>
        <w:t>le.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Default="00C413E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94" w:lineRule="exact"/>
        <w:ind w:hanging="366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 xml:space="preserve">choix promotion par liste </w:t>
      </w:r>
    </w:p>
    <w:p w:rsidR="00935919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281305</wp:posOffset>
            </wp:positionV>
            <wp:extent cx="6019800" cy="1741805"/>
            <wp:effectExtent l="1905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22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Fig35. Formulaire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: choix de la promotion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Cette page offre plusieurs possibilit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de choix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et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une promotion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lectionner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g) 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claration et agr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ment au ROI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type w:val="continuous"/>
          <w:pgSz w:w="11906" w:h="16838"/>
          <w:pgMar w:top="702" w:right="7120" w:bottom="1440" w:left="1360" w:header="720" w:footer="720" w:gutter="0"/>
          <w:cols w:space="720" w:equalWidth="0">
            <w:col w:w="342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28" w:name="page57"/>
      <w:bookmarkEnd w:id="28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29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528955</wp:posOffset>
            </wp:positionV>
            <wp:extent cx="6021070" cy="2561590"/>
            <wp:effectExtent l="1905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23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Fig36. Formulaire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: engagement au ROI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 xml:space="preserve">4. module de gestion des dossiers 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color w:val="0070C0"/>
          <w:lang w:val="fr-FR"/>
        </w:rPr>
        <w:t>tudiant.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1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Les 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disposant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 compte et mot de passe peuvent acc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der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leur module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di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suivant les cas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utilisation :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Apr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 login  la page du profil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s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ouvre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29" w:name="page59"/>
      <w:bookmarkEnd w:id="29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30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4.1 Profil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31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Fig37. Profil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: identification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peut ainsi actualiser son profil en cas des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manquantes, renouveler son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  <w:r>
        <w:rPr>
          <w:noProof/>
          <w:lang w:val="fr-FR" w:eastAsia="fr-FR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-615315</wp:posOffset>
            </wp:positionH>
            <wp:positionV relativeFrom="paragraph">
              <wp:posOffset>243205</wp:posOffset>
            </wp:positionV>
            <wp:extent cx="7541260" cy="7327900"/>
            <wp:effectExtent l="19050" t="0" r="2540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732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30" w:name="page61"/>
      <w:bookmarkEnd w:id="30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31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inscription au R</w:t>
      </w:r>
      <w:r w:rsidRPr="00DA46CA">
        <w:rPr>
          <w:rFonts w:ascii="Arial Unicode MS" w:eastAsia="Arial Unicode MS" w:hAnsi="Times New Roman" w:cs="Arial Unicode MS"/>
          <w:lang w:val="fr-FR"/>
        </w:rPr>
        <w:t>ô</w:t>
      </w:r>
      <w:r w:rsidRPr="00DA46CA">
        <w:rPr>
          <w:rFonts w:ascii="Arial Unicode MS" w:eastAsia="Arial Unicode MS" w:hAnsi="Times New Roman" w:cs="Arial Unicode MS"/>
          <w:lang w:val="fr-FR"/>
        </w:rPr>
        <w:t>le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right="1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Soumettre des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tes pour des documents (relev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des cotes, attestations ou carte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tudiant), et ses cotes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session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examen.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4.2Demande de document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281305</wp:posOffset>
            </wp:positionV>
            <wp:extent cx="6029325" cy="1942465"/>
            <wp:effectExtent l="19050" t="0" r="9525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94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26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Fig38. Formulaire de demande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 document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right="20" w:firstLine="125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 xml:space="preserve">Le formulaire de demande est rempli automatiquement laissant le choix 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 xml:space="preserve"> la s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lection du document car les informations sur l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 xml:space="preserve">tudiant ont 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t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 xml:space="preserve"> captur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1"/>
          <w:szCs w:val="21"/>
          <w:lang w:val="fr-FR"/>
        </w:rPr>
        <w:t>es par la balise $_SESSION pendant son Login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5. Le module de délibération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2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De m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me que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appariteur, les doyens de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ont le privil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ge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actualiser les cotes apr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s une session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examen pour chacune des promotions de leur facult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Cette actualisation permettra aux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 utilisateurs selon leur droit de voir les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sultats comme le cas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appariteur qui peut voir suivant la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promotion quelconque , lui permettant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imprimer le relev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 cote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un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,la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cision de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 est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serv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au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Jury 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31" w:name="page63"/>
      <w:bookmarkEnd w:id="31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32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5.1.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 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lection multicrit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re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215265</wp:posOffset>
            </wp:positionV>
            <wp:extent cx="6202680" cy="1647825"/>
            <wp:effectExtent l="19050" t="0" r="762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29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Fig39. 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lection de la promotion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coter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39" w:lineRule="exact"/>
        <w:ind w:right="1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Suite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 avec le compte Doyen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page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ration, la promotion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rer ressort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liste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roulante, le cas de la figure, o</w:t>
      </w:r>
      <w:r w:rsidRPr="00DA46CA">
        <w:rPr>
          <w:rFonts w:ascii="Arial Unicode MS" w:eastAsia="Arial Unicode MS" w:hAnsi="Times New Roman" w:cs="Arial Unicode MS"/>
          <w:lang w:val="fr-FR"/>
        </w:rPr>
        <w:t>ù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promotion L1 informatique 2012. Il est de signaler qu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 tri sur le choix des promotions est appliqu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suivant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mique en cours (initialis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e)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o</w:t>
      </w:r>
      <w:r w:rsidRPr="00DA46CA">
        <w:rPr>
          <w:rFonts w:ascii="Arial Unicode MS" w:eastAsia="Arial Unicode MS" w:hAnsi="Times New Roman" w:cs="Arial Unicode MS"/>
          <w:lang w:val="fr-FR"/>
        </w:rPr>
        <w:t>ù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la liste de choix ne prendra que les promotions de 2012.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4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La liste des cours ainsi que la pond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 telles qu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ils ont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enregistr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pour cette promotion apparaissent automatiquement.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1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Suite au choix de la session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rer et la date de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utilisateur pourra alors valider sa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te sur appuis au bouton Cotation afin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afficher la liste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et permettre ainsi leur cotation.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a)  Grille de cotation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214630</wp:posOffset>
            </wp:positionV>
            <wp:extent cx="6205220" cy="1691640"/>
            <wp:effectExtent l="19050" t="0" r="5080" b="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30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Fig40. Grille de Cotation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une session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right="5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 cas pr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sent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sur cette figure de requ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te, montre comment les cotes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sont introduites et enregistr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pour chacun selon la note qu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il a obtenu pour ce cour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Histoire des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Sciences.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32" w:name="page65"/>
      <w:bookmarkEnd w:id="32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33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La m</w:t>
      </w:r>
      <w:r w:rsidRPr="00DA46CA">
        <w:rPr>
          <w:rFonts w:ascii="Arial Unicode MS" w:eastAsia="Arial Unicode MS" w:hAnsi="Times New Roman" w:cs="Arial Unicode MS"/>
          <w:lang w:val="fr-FR"/>
        </w:rPr>
        <w:t>ê</w:t>
      </w:r>
      <w:r w:rsidRPr="00DA46CA">
        <w:rPr>
          <w:rFonts w:ascii="Arial Unicode MS" w:eastAsia="Arial Unicode MS" w:hAnsi="Times New Roman" w:cs="Arial Unicode MS"/>
          <w:lang w:val="fr-FR"/>
        </w:rPr>
        <w:t>me op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 sera appliqu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 aux autres cours de cette promotion.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Les donn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es sont  ainsi stock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es dans la table </w:t>
      </w:r>
      <w:r w:rsidRPr="00DA46CA">
        <w:rPr>
          <w:rFonts w:ascii="Arial Unicode MS" w:eastAsia="Arial Unicode MS" w:hAnsi="Times New Roman" w:cs="Arial Unicode MS"/>
          <w:lang w:val="fr-FR"/>
        </w:rPr>
        <w:t>«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cote cours 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»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de la base SQL.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a)  Grille des cotes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216535</wp:posOffset>
            </wp:positionV>
            <wp:extent cx="6210300" cy="2294890"/>
            <wp:effectExtent l="19050" t="0" r="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9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right="6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Cet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tat de sortie pr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sente uniquement les notes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pour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rents cours et session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examen permettant au Jury de pr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parer les documents pour la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b)  Grille de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lib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ration :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  <w:r>
        <w:rPr>
          <w:noProof/>
          <w:lang w:val="fr-FR" w:eastAsia="fr-FR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-474345</wp:posOffset>
            </wp:positionH>
            <wp:positionV relativeFrom="paragraph">
              <wp:posOffset>220345</wp:posOffset>
            </wp:positionV>
            <wp:extent cx="7400290" cy="1925955"/>
            <wp:effectExtent l="19050" t="0" r="0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33" w:name="page67"/>
      <w:bookmarkEnd w:id="33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34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6. Comptabilité et caisse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180975</wp:posOffset>
            </wp:positionV>
            <wp:extent cx="6200775" cy="1838325"/>
            <wp:effectExtent l="19050" t="0" r="9525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720" w:right="24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La caisse ayant dans ses attributions de 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ceptionner les Frais acad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miques des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tudiants en collaboration avec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autres service pour le cursus parmi ces frais nous avons : frais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inscription, scolarit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, etc.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39" w:lineRule="exact"/>
        <w:ind w:left="720" w:right="8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Une fois le comptable acc</w:t>
      </w:r>
      <w:r w:rsidRPr="00DA46CA">
        <w:rPr>
          <w:rFonts w:ascii="Arial Unicode MS" w:eastAsia="Arial Unicode MS" w:hAnsi="Times New Roman" w:cs="Arial Unicode MS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lang w:val="fr-FR"/>
        </w:rPr>
        <w:t>de au logiciel il aura le pouvoir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enregistrer les frais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inscription, de scolarit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(minerval) et autres, il aura les possibilit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s de voir le profil de paiement de chaque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et pourra acc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der </w:t>
      </w:r>
      <w:r w:rsidRPr="00DA46CA">
        <w:rPr>
          <w:rFonts w:ascii="Arial Unicode MS" w:eastAsia="Arial Unicode MS" w:hAnsi="Times New Roman" w:cs="Arial Unicode MS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historique des grille de paiement pour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rentes promotions de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universit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ou institut sup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rieur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ind w:left="1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a)  Paiement des frais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300355</wp:posOffset>
            </wp:positionH>
            <wp:positionV relativeFrom="paragraph">
              <wp:posOffset>215265</wp:posOffset>
            </wp:positionV>
            <wp:extent cx="6200775" cy="2038350"/>
            <wp:effectExtent l="19050" t="0" r="9525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480" w:right="9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Une fois un 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a pris son inscription la caisse doit valider son paiement afin que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appariteur principale puisse accepter l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000" w:header="720" w:footer="720" w:gutter="0"/>
          <w:cols w:space="720" w:equalWidth="0">
            <w:col w:w="9780"/>
          </w:cols>
          <w:noEndnote/>
        </w:sect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bookmarkStart w:id="34" w:name="page69"/>
      <w:bookmarkEnd w:id="34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35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-326390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b) Paiement des frais de Minerval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215265</wp:posOffset>
            </wp:positionV>
            <wp:extent cx="6210300" cy="2038350"/>
            <wp:effectExtent l="19050" t="0" r="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right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Lorsqu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un 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tudiant souhaite payer une tranche des frais de scolarit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 il est identifi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 par sa promotion, le comptable peut enregistrer le diff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rent montant pay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 qui g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n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re de fa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ç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on automatique le solde restant 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 payer.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c)GRILLE DE PAIEMENT - FRAIS ACADEMIQUES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214630</wp:posOffset>
            </wp:positionV>
            <wp:extent cx="6210300" cy="1390650"/>
            <wp:effectExtent l="1905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1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 xml:space="preserve">La grille de paiement montre la situation de paie pour chaque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 selon sa promotion les diff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rents frais d</w:t>
      </w:r>
      <w:r w:rsidRPr="00DA46CA">
        <w:rPr>
          <w:rFonts w:ascii="Arial Unicode MS" w:eastAsia="Arial Unicode MS" w:hAnsi="Times New Roman" w:cs="Arial Unicode MS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lang w:val="fr-FR"/>
        </w:rPr>
        <w:t>inscription de scolarit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sont repris en pond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r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 tout en d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 xml:space="preserve">gageant le solde restant pour chaque 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tudiant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d) Finance et litige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213995</wp:posOffset>
            </wp:positionV>
            <wp:extent cx="6210300" cy="1447800"/>
            <wp:effectExtent l="19050" t="0" r="0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overflowPunct w:val="0"/>
        <w:autoSpaceDE w:val="0"/>
        <w:autoSpaceDN w:val="0"/>
        <w:adjustRightInd w:val="0"/>
        <w:spacing w:after="0" w:line="266" w:lineRule="exact"/>
        <w:ind w:right="6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Lorsqu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on acc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è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de au profil d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un 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tudiant 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à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 xml:space="preserve"> gauche nous trouvons l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’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onglet Finance et litige qui pr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sente la situation de l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’</w:t>
      </w:r>
      <w:r w:rsidRPr="00DA46CA">
        <w:rPr>
          <w:rFonts w:ascii="Arial Unicode MS" w:eastAsia="Arial Unicode MS" w:hAnsi="Times New Roman" w:cs="Arial Unicode MS" w:hint="eastAsia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tudiant pour divers frais pay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sz w:val="20"/>
          <w:szCs w:val="20"/>
          <w:lang w:val="fr-FR"/>
        </w:rPr>
        <w:t>s.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935919" w:rsidRPr="00DA46CA">
          <w:pgSz w:w="11906" w:h="16838"/>
          <w:pgMar w:top="702" w:right="1120" w:bottom="1440" w:left="1480" w:header="720" w:footer="720" w:gutter="0"/>
          <w:cols w:space="720" w:equalWidth="0">
            <w:col w:w="9300"/>
          </w:cols>
          <w:noEndnote/>
        </w:sect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39" w:lineRule="auto"/>
        <w:ind w:left="8980"/>
        <w:rPr>
          <w:rFonts w:ascii="Times New Roman" w:hAnsi="Times New Roman" w:cs="Times New Roman"/>
          <w:sz w:val="24"/>
          <w:szCs w:val="24"/>
          <w:lang w:val="fr-FR"/>
        </w:rPr>
      </w:pPr>
      <w:bookmarkStart w:id="35" w:name="page71"/>
      <w:bookmarkEnd w:id="35"/>
      <w:r w:rsidRPr="00DA46CA">
        <w:rPr>
          <w:rFonts w:ascii="Calibri" w:hAnsi="Calibri" w:cs="Calibri"/>
          <w:color w:val="7F7F7F"/>
          <w:lang w:val="fr-FR"/>
        </w:rPr>
        <w:lastRenderedPageBreak/>
        <w:t xml:space="preserve">P a g e </w:t>
      </w:r>
      <w:r w:rsidRPr="00DA46CA">
        <w:rPr>
          <w:rFonts w:ascii="Calibri" w:hAnsi="Calibri" w:cs="Calibri"/>
          <w:lang w:val="fr-FR"/>
        </w:rPr>
        <w:t>|</w:t>
      </w:r>
      <w:r w:rsidRPr="00DA46CA">
        <w:rPr>
          <w:rFonts w:ascii="Calibri" w:hAnsi="Calibri" w:cs="Calibri"/>
          <w:color w:val="7F7F7F"/>
          <w:lang w:val="fr-FR"/>
        </w:rPr>
        <w:t xml:space="preserve"> </w:t>
      </w:r>
      <w:r w:rsidRPr="00DA46CA">
        <w:rPr>
          <w:rFonts w:ascii="Calibri" w:hAnsi="Calibri" w:cs="Calibri"/>
          <w:b/>
          <w:bCs/>
          <w:lang w:val="fr-FR"/>
        </w:rPr>
        <w:t>36</w:t>
      </w:r>
    </w:p>
    <w:p w:rsidR="00935919" w:rsidRPr="00DA46CA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168275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429" w:lineRule="exact"/>
        <w:ind w:left="290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color w:val="0070C0"/>
          <w:sz w:val="32"/>
          <w:szCs w:val="32"/>
          <w:lang w:val="fr-FR"/>
        </w:rPr>
        <w:t>MISE EN PLACE DU LOGICIEL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C413EA">
      <w:pPr>
        <w:widowControl w:val="0"/>
        <w:autoSpaceDE w:val="0"/>
        <w:autoSpaceDN w:val="0"/>
        <w:adjustRightInd w:val="0"/>
        <w:spacing w:after="0" w:line="294" w:lineRule="exact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A46CA">
        <w:rPr>
          <w:rFonts w:ascii="Arial Unicode MS" w:eastAsia="Arial Unicode MS" w:hAnsi="Times New Roman" w:cs="Arial Unicode MS"/>
          <w:lang w:val="fr-FR"/>
        </w:rPr>
        <w:t>Calendrier des activit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s et  sommaires Budg</w:t>
      </w:r>
      <w:r w:rsidRPr="00DA46CA">
        <w:rPr>
          <w:rFonts w:ascii="Arial Unicode MS" w:eastAsia="Arial Unicode MS" w:hAnsi="Times New Roman" w:cs="Arial Unicode MS"/>
          <w:lang w:val="fr-FR"/>
        </w:rPr>
        <w:t>é</w:t>
      </w:r>
      <w:r w:rsidRPr="00DA46CA">
        <w:rPr>
          <w:rFonts w:ascii="Arial Unicode MS" w:eastAsia="Arial Unicode MS" w:hAnsi="Times New Roman" w:cs="Arial Unicode MS"/>
          <w:lang w:val="fr-FR"/>
        </w:rPr>
        <w:t>taire</w: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935919">
        <w:rPr>
          <w:noProof/>
        </w:rPr>
        <w:pict>
          <v:rect id="_x0000_s1110" style="position:absolute;margin-left:524.4pt;margin-top:31.45pt;width:1.45pt;height:1pt;z-index:-251572224" o:allowincell="f" fillcolor="black" stroked="f"/>
        </w:pict>
      </w: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35919" w:rsidRPr="00DA46CA" w:rsidRDefault="0093591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3840"/>
        <w:gridCol w:w="1580"/>
        <w:gridCol w:w="1140"/>
        <w:gridCol w:w="3660"/>
        <w:gridCol w:w="30"/>
      </w:tblGrid>
      <w:tr w:rsidR="00935919">
        <w:trPr>
          <w:trHeight w:val="284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TACHES / SOUS-TACHES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PLAN DE TRAVAIL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23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24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Durée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Prix ($)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Jalons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252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b/>
                <w:bCs/>
                <w:lang w:val="fr-FR"/>
              </w:rPr>
              <w:t>Cout de possession du Logiciel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3000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23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 w:rsidRPr="00DA46CA">
        <w:trPr>
          <w:trHeight w:val="25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b/>
                <w:bCs/>
                <w:lang w:val="fr-FR"/>
              </w:rPr>
              <w:t>ACTIVITE 1 : TRAVAUX D’INSTALLATION DU PROGRAMME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23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252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Tâche 1.1 : Installation du Logiciel 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3jours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Logiciel  Accessibles près à l’utilisation 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27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initialisation des Profils université ou institut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Les utilisateurs en réseau Local  (sans fil,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290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supérieur  en Réseau Local et Création des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Câble  ou Mono poste) accèdent au logiciel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290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Comptes Utilisateurs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installe sur un Ordinateur central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>
        <w:trPr>
          <w:trHeight w:val="293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généralement à l’apparitorat centrale.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23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 w:rsidRPr="00DA46CA">
        <w:trPr>
          <w:trHeight w:val="242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Tâche 1.2 Révision du model de Fiches 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5jours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400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Attestation, Relevé des cotes, carte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28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documents utilisés par l’université ou  institut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d’étudiants, etc. sont conformes aux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>
        <w:trPr>
          <w:trHeight w:val="29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supérieur dans la gestion des étudiants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Model utilise par l’université,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 w:rsidRPr="00DA46CA">
        <w:trPr>
          <w:trHeight w:val="24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b/>
                <w:bCs/>
                <w:lang w:val="fr-FR"/>
              </w:rPr>
              <w:t>ACTIVITE 2: FORMATION ET ACCOMPAGNEMENT DES UTILISATEURS DANS LA GESTION ET LA MISE EN ŒUVRE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264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242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Tâche 2 .1 : Formation des intervenants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5jours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100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- Maitriser la gestion des étudiants,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>
        <w:trPr>
          <w:trHeight w:val="28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principaux dans la gestion des données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-Archivages des documents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 w:rsidRPr="00DA46CA">
        <w:trPr>
          <w:trHeight w:val="216"/>
        </w:trPr>
        <w:tc>
          <w:tcPr>
            <w:tcW w:w="41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(appariteurs, doyens, Académique,)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-Validation d’une requête de document 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>
        <w:trPr>
          <w:trHeight w:val="77"/>
        </w:trPr>
        <w:tc>
          <w:tcPr>
            <w:tcW w:w="4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impression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17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 w:rsidRPr="00DA46CA">
        <w:trPr>
          <w:trHeight w:val="25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-Suivi des Promotions (génération des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25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tables Listes d’étudiants, Délibération, etc.)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242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Tâche2.2 : Formation des secrétaires de faculté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3 Jours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100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-Actualisation des dossiers d’un étudiant,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28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s et autres membre du corps académique dans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-Soumission d’une requête de document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216"/>
        </w:trPr>
        <w:tc>
          <w:tcPr>
            <w:tcW w:w="41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l’utilisation du logiciel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-Impression de la Carte d’étudiants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77"/>
        </w:trPr>
        <w:tc>
          <w:tcPr>
            <w:tcW w:w="4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23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 w:rsidRPr="00DA46CA">
        <w:trPr>
          <w:trHeight w:val="244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Tache 2.3: comptabilité, Administration, Rectorat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3 jours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100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- Maitriser le Journal de Caisse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>
        <w:trPr>
          <w:trHeight w:val="28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de l’université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- Génération des Reçu Electronique,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21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Archivage et Impression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 w:rsidRPr="00DA46CA">
        <w:trPr>
          <w:trHeight w:val="2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-Aperçu Situation Mensuelle, Annuel 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935919">
        <w:trPr>
          <w:trHeight w:val="253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Pr="00DA46CA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Ressources Budgétaire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254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242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Pr="00DA46CA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6CA">
              <w:rPr>
                <w:rFonts w:ascii="Arial Narrow" w:hAnsi="Arial Narrow" w:cs="Arial Narrow"/>
                <w:lang w:val="fr-FR"/>
              </w:rPr>
              <w:t>Tâche 8 : Evaluation  finale du logiciel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2 jours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Rapport final des travaux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72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244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TOTAL IMPLEMENTATION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C413E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4000 USD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919">
        <w:trPr>
          <w:trHeight w:val="40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19" w:rsidRDefault="009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35919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5919">
          <w:pgSz w:w="11906" w:h="16838"/>
          <w:pgMar w:top="702" w:right="680" w:bottom="1440" w:left="700" w:header="720" w:footer="720" w:gutter="0"/>
          <w:cols w:space="720" w:equalWidth="0">
            <w:col w:w="10520"/>
          </w:cols>
          <w:noEndnote/>
        </w:sectPr>
      </w:pPr>
      <w:r w:rsidRPr="00935919">
        <w:rPr>
          <w:noProof/>
        </w:rPr>
        <w:pict>
          <v:rect id="_x0000_s1111" style="position:absolute;margin-left:-.45pt;margin-top:-159.95pt;width:.95pt;height:.95pt;z-index:-251571200;mso-position-horizontal-relative:text;mso-position-vertical-relative:text" o:allowincell="f" fillcolor="black" stroked="f"/>
        </w:pict>
      </w:r>
      <w:r w:rsidRPr="00935919">
        <w:rPr>
          <w:noProof/>
        </w:rPr>
        <w:pict>
          <v:rect id="_x0000_s1112" style="position:absolute;margin-left:525.1pt;margin-top:-159.95pt;width:1pt;height:.95pt;z-index:-251570176;mso-position-horizontal-relative:text;mso-position-vertical-relative:text" o:allowincell="f" fillcolor="black" stroked="f"/>
        </w:pict>
      </w:r>
      <w:r w:rsidRPr="00935919">
        <w:rPr>
          <w:noProof/>
        </w:rPr>
        <w:pict>
          <v:rect id="_x0000_s1113" style="position:absolute;margin-left:524.15pt;margin-top:-159.95pt;width:.95pt;height:.95pt;z-index:-251569152;mso-position-horizontal-relative:text;mso-position-vertical-relative:text" o:allowincell="f" fillcolor="black" stroked="f"/>
        </w:pict>
      </w:r>
    </w:p>
    <w:p w:rsidR="00935919" w:rsidRDefault="00C413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6" w:name="page73"/>
      <w:bookmarkEnd w:id="36"/>
      <w:r>
        <w:rPr>
          <w:rFonts w:ascii="Calibri" w:hAnsi="Calibri" w:cs="Calibri"/>
          <w:color w:val="7F7F7F"/>
        </w:rPr>
        <w:lastRenderedPageBreak/>
        <w:t xml:space="preserve">P a g e 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7F7F7F"/>
        </w:rPr>
        <w:t xml:space="preserve"> </w:t>
      </w:r>
      <w:r>
        <w:rPr>
          <w:rFonts w:ascii="Calibri" w:hAnsi="Calibri" w:cs="Calibri"/>
          <w:b/>
          <w:bCs/>
        </w:rPr>
        <w:t>37</w:t>
      </w:r>
    </w:p>
    <w:p w:rsidR="00935919" w:rsidRDefault="00DA46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18415</wp:posOffset>
            </wp:positionV>
            <wp:extent cx="6248400" cy="6350"/>
            <wp:effectExtent l="0" t="0" r="0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u w:val="single"/>
        </w:rPr>
        <w:t>Contact :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93591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</w:rPr>
        <w:t>Ir. Benjamin Nyange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</w:rPr>
        <w:t>Ing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Arial Unicode MS" w:eastAsia="Arial Unicode MS" w:hAnsi="Times New Roman" w:cs="Arial Unicode MS"/>
        </w:rPr>
        <w:t>nieur en Informatique de Gestion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C413E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right="7700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sz w:val="21"/>
          <w:szCs w:val="21"/>
        </w:rPr>
        <w:t>Bukavu -RDCongo Tel: +234819810570;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935919" w:rsidRDefault="00C413E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</w:rPr>
        <w:t>e-mail:nyangebenj@yahoo.fr</w:t>
      </w:r>
    </w:p>
    <w:p w:rsidR="00935919" w:rsidRDefault="0093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919" w:rsidSect="00935919">
      <w:pgSz w:w="11906" w:h="16838"/>
      <w:pgMar w:top="702" w:right="1120" w:bottom="1440" w:left="100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5F90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06"/>
    <w:multiLevelType w:val="hybridMultilevel"/>
    <w:tmpl w:val="00004DB7"/>
    <w:lvl w:ilvl="0" w:tplc="0000154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1"/>
      <w:numFmt w:val="bullet"/>
      <w:lvlText w:val="«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FC"/>
    <w:multiLevelType w:val="hybridMultilevel"/>
    <w:tmpl w:val="00007F96"/>
    <w:lvl w:ilvl="0" w:tplc="00007FF5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E5D"/>
    <w:multiLevelType w:val="hybridMultilevel"/>
    <w:tmpl w:val="00001AD4"/>
    <w:lvl w:ilvl="0" w:tplc="000063C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A5A"/>
    <w:multiLevelType w:val="hybridMultilevel"/>
    <w:tmpl w:val="0000767D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6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413EA"/>
    <w:rsid w:val="00935919"/>
    <w:rsid w:val="00C413EA"/>
    <w:rsid w:val="00DA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4947</Words>
  <Characters>27212</Characters>
  <Application>Microsoft Office Word</Application>
  <DocSecurity>0</DocSecurity>
  <Lines>226</Lines>
  <Paragraphs>64</Paragraphs>
  <ScaleCrop>false</ScaleCrop>
  <Company/>
  <LinksUpToDate>false</LinksUpToDate>
  <CharactersWithSpaces>32095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2014-02-13T11:11:00Z</dcterms:created>
  <dcterms:modified xsi:type="dcterms:W3CDTF">2014-02-13T11:11:00Z</dcterms:modified>
</cp:coreProperties>
</file>